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2E" w:rsidRDefault="00BE3C2E" w:rsidP="00BE3C2E">
      <w:pPr>
        <w:spacing w:after="0" w:line="360" w:lineRule="auto"/>
        <w:jc w:val="center"/>
        <w:rPr>
          <w:rFonts w:ascii="Times New Roman" w:hAnsi="Times New Roman" w:cs="Times New Roman"/>
          <w:b/>
          <w:sz w:val="28"/>
          <w:szCs w:val="24"/>
        </w:rPr>
      </w:pPr>
      <w:r w:rsidRPr="00BE3C2E">
        <w:rPr>
          <w:rFonts w:ascii="Times New Roman" w:hAnsi="Times New Roman" w:cs="Times New Roman"/>
          <w:b/>
          <w:sz w:val="28"/>
          <w:szCs w:val="24"/>
        </w:rPr>
        <w:t>Edufocus: A Bibliometric study</w:t>
      </w:r>
    </w:p>
    <w:p w:rsidR="00413374" w:rsidRPr="00413374" w:rsidRDefault="00413374" w:rsidP="00413374">
      <w:pPr>
        <w:spacing w:after="0" w:line="240" w:lineRule="auto"/>
        <w:jc w:val="center"/>
        <w:rPr>
          <w:rFonts w:ascii="Times New Roman" w:hAnsi="Times New Roman" w:cs="Times New Roman"/>
          <w:b/>
          <w:szCs w:val="24"/>
        </w:rPr>
      </w:pPr>
      <w:r w:rsidRPr="00413374">
        <w:rPr>
          <w:rFonts w:ascii="Times New Roman" w:hAnsi="Times New Roman" w:cs="Times New Roman"/>
          <w:b/>
          <w:szCs w:val="24"/>
        </w:rPr>
        <w:t>Jincy Joseph</w:t>
      </w:r>
    </w:p>
    <w:p w:rsidR="00413374" w:rsidRPr="00413374" w:rsidRDefault="00413374" w:rsidP="00413374">
      <w:pPr>
        <w:spacing w:after="0" w:line="240" w:lineRule="auto"/>
        <w:jc w:val="center"/>
        <w:rPr>
          <w:rFonts w:ascii="Times New Roman" w:hAnsi="Times New Roman" w:cs="Times New Roman"/>
          <w:b/>
          <w:szCs w:val="24"/>
        </w:rPr>
      </w:pPr>
      <w:r w:rsidRPr="00413374">
        <w:rPr>
          <w:rFonts w:ascii="Times New Roman" w:hAnsi="Times New Roman" w:cs="Times New Roman"/>
          <w:b/>
          <w:szCs w:val="24"/>
        </w:rPr>
        <w:t>Carmelite Provincial House, Ernakulam</w:t>
      </w:r>
    </w:p>
    <w:p w:rsidR="00413374" w:rsidRPr="00413374" w:rsidRDefault="00413374" w:rsidP="00413374">
      <w:pPr>
        <w:spacing w:after="0" w:line="240" w:lineRule="auto"/>
        <w:jc w:val="center"/>
        <w:rPr>
          <w:rFonts w:ascii="Times New Roman" w:hAnsi="Times New Roman" w:cs="Times New Roman"/>
          <w:b/>
          <w:szCs w:val="24"/>
        </w:rPr>
      </w:pPr>
      <w:r w:rsidRPr="00413374">
        <w:rPr>
          <w:rFonts w:ascii="Times New Roman" w:hAnsi="Times New Roman" w:cs="Times New Roman"/>
          <w:b/>
          <w:szCs w:val="24"/>
        </w:rPr>
        <w:t>jincycmc@gmail.com</w:t>
      </w:r>
    </w:p>
    <w:p w:rsidR="00465FF4" w:rsidRPr="00413374" w:rsidRDefault="00465FF4" w:rsidP="00465FF4">
      <w:pPr>
        <w:spacing w:after="0" w:line="360" w:lineRule="auto"/>
        <w:rPr>
          <w:rFonts w:ascii="Times New Roman" w:hAnsi="Times New Roman" w:cs="Times New Roman"/>
          <w:b/>
          <w:sz w:val="28"/>
          <w:szCs w:val="24"/>
        </w:rPr>
      </w:pPr>
    </w:p>
    <w:p w:rsidR="00D6229C" w:rsidRDefault="00D6229C" w:rsidP="00465FF4">
      <w:pPr>
        <w:spacing w:after="0" w:line="360" w:lineRule="auto"/>
        <w:rPr>
          <w:rFonts w:ascii="Times New Roman" w:hAnsi="Times New Roman" w:cs="Times New Roman"/>
          <w:b/>
          <w:sz w:val="28"/>
          <w:szCs w:val="24"/>
        </w:rPr>
      </w:pPr>
      <w:r>
        <w:rPr>
          <w:rFonts w:ascii="Times New Roman" w:hAnsi="Times New Roman" w:cs="Times New Roman"/>
          <w:b/>
          <w:sz w:val="28"/>
          <w:szCs w:val="24"/>
        </w:rPr>
        <w:t>Abstract</w:t>
      </w:r>
    </w:p>
    <w:p w:rsidR="00D6229C" w:rsidRPr="00D6229C" w:rsidRDefault="00D6229C" w:rsidP="00465FF4">
      <w:pPr>
        <w:spacing w:after="0" w:line="240" w:lineRule="auto"/>
        <w:ind w:left="540"/>
        <w:jc w:val="both"/>
        <w:rPr>
          <w:rFonts w:ascii="Times New Roman" w:hAnsi="Times New Roman" w:cs="Times New Roman"/>
          <w:sz w:val="24"/>
          <w:szCs w:val="24"/>
        </w:rPr>
      </w:pPr>
      <w:r w:rsidRPr="00452D62">
        <w:rPr>
          <w:rFonts w:ascii="Times New Roman" w:hAnsi="Times New Roman" w:cs="Times New Roman"/>
          <w:szCs w:val="24"/>
        </w:rPr>
        <w:t xml:space="preserve">This study analyses the journal Edufocus, which is a peer reviewed journal in the area of teacher education from 2007-2015. The results shows that </w:t>
      </w:r>
      <w:r w:rsidR="008305E8">
        <w:rPr>
          <w:rFonts w:ascii="Times New Roman" w:hAnsi="Times New Roman" w:cs="Times New Roman"/>
          <w:szCs w:val="24"/>
        </w:rPr>
        <w:t>though the</w:t>
      </w:r>
      <w:r w:rsidRPr="00452D62">
        <w:rPr>
          <w:rFonts w:ascii="Times New Roman" w:hAnsi="Times New Roman" w:cs="Times New Roman"/>
          <w:szCs w:val="24"/>
        </w:rPr>
        <w:t xml:space="preserve"> </w:t>
      </w:r>
      <w:r w:rsidR="0012490C" w:rsidRPr="00452D62">
        <w:rPr>
          <w:rFonts w:ascii="Times New Roman" w:hAnsi="Times New Roman" w:cs="Times New Roman"/>
          <w:szCs w:val="24"/>
        </w:rPr>
        <w:t>average number of articles published in each issue is 9.8 after 2012 then the journal got peer reviewed journal status the average number is increasing to 13</w:t>
      </w:r>
      <w:r w:rsidR="008305E8">
        <w:rPr>
          <w:rFonts w:ascii="Times New Roman" w:hAnsi="Times New Roman" w:cs="Times New Roman"/>
          <w:szCs w:val="24"/>
        </w:rPr>
        <w:t xml:space="preserve"> </w:t>
      </w:r>
      <w:r w:rsidR="0012490C" w:rsidRPr="00452D62">
        <w:rPr>
          <w:rFonts w:ascii="Times New Roman" w:hAnsi="Times New Roman" w:cs="Times New Roman"/>
          <w:szCs w:val="24"/>
        </w:rPr>
        <w:t xml:space="preserve">per issue is a good significant. The lengthwise distribution of articles published in the journal is on an average 5.65 and the number of citations used in the article is on average is 6.8. </w:t>
      </w:r>
      <w:r w:rsidR="008305E8" w:rsidRPr="00452D62">
        <w:rPr>
          <w:rFonts w:ascii="Times New Roman" w:hAnsi="Times New Roman" w:cs="Times New Roman"/>
          <w:szCs w:val="24"/>
        </w:rPr>
        <w:t>The</w:t>
      </w:r>
      <w:r w:rsidR="0012490C" w:rsidRPr="00452D62">
        <w:rPr>
          <w:rFonts w:ascii="Times New Roman" w:hAnsi="Times New Roman" w:cs="Times New Roman"/>
          <w:szCs w:val="24"/>
        </w:rPr>
        <w:t xml:space="preserve"> most of the articles have citation between the range</w:t>
      </w:r>
      <w:r w:rsidR="008305E8">
        <w:rPr>
          <w:rFonts w:ascii="Times New Roman" w:hAnsi="Times New Roman" w:cs="Times New Roman"/>
          <w:szCs w:val="24"/>
        </w:rPr>
        <w:t xml:space="preserve"> </w:t>
      </w:r>
      <w:r w:rsidR="0012490C" w:rsidRPr="00452D62">
        <w:rPr>
          <w:rFonts w:ascii="Times New Roman" w:hAnsi="Times New Roman" w:cs="Times New Roman"/>
          <w:szCs w:val="24"/>
        </w:rPr>
        <w:t xml:space="preserve">1-10. Single authorship is leading authorship trend but </w:t>
      </w:r>
      <w:r w:rsidR="00465FF4" w:rsidRPr="00452D62">
        <w:rPr>
          <w:rFonts w:ascii="Times New Roman" w:hAnsi="Times New Roman" w:cs="Times New Roman"/>
          <w:szCs w:val="24"/>
        </w:rPr>
        <w:t>recent years show</w:t>
      </w:r>
      <w:r w:rsidR="0012490C" w:rsidRPr="00452D62">
        <w:rPr>
          <w:rFonts w:ascii="Times New Roman" w:hAnsi="Times New Roman" w:cs="Times New Roman"/>
          <w:szCs w:val="24"/>
        </w:rPr>
        <w:t xml:space="preserve"> a trend to multi authorship. The </w:t>
      </w:r>
      <w:r w:rsidR="00452D62" w:rsidRPr="00452D62">
        <w:rPr>
          <w:rFonts w:ascii="Times New Roman" w:hAnsi="Times New Roman" w:cs="Times New Roman"/>
          <w:szCs w:val="24"/>
        </w:rPr>
        <w:t>most discussed subject is ICT in education level</w:t>
      </w:r>
      <w:r w:rsidR="00452D62">
        <w:rPr>
          <w:rFonts w:ascii="Times New Roman" w:hAnsi="Times New Roman" w:cs="Times New Roman"/>
          <w:sz w:val="24"/>
          <w:szCs w:val="24"/>
        </w:rPr>
        <w:t>.</w:t>
      </w:r>
    </w:p>
    <w:p w:rsidR="00465FF4" w:rsidRDefault="00465FF4" w:rsidP="00BE3C2E">
      <w:pPr>
        <w:spacing w:after="0" w:line="360" w:lineRule="auto"/>
        <w:ind w:firstLine="720"/>
        <w:jc w:val="both"/>
        <w:rPr>
          <w:rFonts w:ascii="Times New Roman" w:hAnsi="Times New Roman" w:cs="Times New Roman"/>
          <w:sz w:val="24"/>
          <w:szCs w:val="24"/>
        </w:rPr>
      </w:pPr>
    </w:p>
    <w:p w:rsidR="00465FF4" w:rsidRDefault="00465FF4" w:rsidP="00465FF4">
      <w:pPr>
        <w:spacing w:after="0" w:line="360" w:lineRule="auto"/>
        <w:ind w:firstLine="90"/>
        <w:jc w:val="both"/>
        <w:rPr>
          <w:rFonts w:ascii="Times New Roman" w:hAnsi="Times New Roman" w:cs="Times New Roman"/>
          <w:sz w:val="24"/>
          <w:szCs w:val="24"/>
        </w:rPr>
      </w:pPr>
      <w:r>
        <w:rPr>
          <w:rFonts w:ascii="Times New Roman" w:hAnsi="Times New Roman" w:cs="Times New Roman"/>
          <w:sz w:val="24"/>
          <w:szCs w:val="24"/>
        </w:rPr>
        <w:t>Introduction</w:t>
      </w:r>
    </w:p>
    <w:p w:rsidR="00476B79" w:rsidRPr="00446B27" w:rsidRDefault="00476B79" w:rsidP="00465FF4">
      <w:pPr>
        <w:spacing w:after="0" w:line="360" w:lineRule="auto"/>
        <w:ind w:left="90" w:firstLine="630"/>
        <w:jc w:val="both"/>
        <w:rPr>
          <w:rFonts w:ascii="Times New Roman" w:hAnsi="Times New Roman" w:cs="Times New Roman"/>
          <w:sz w:val="24"/>
          <w:szCs w:val="24"/>
          <w:vertAlign w:val="superscript"/>
        </w:rPr>
      </w:pPr>
      <w:r w:rsidRPr="00446B27">
        <w:rPr>
          <w:rFonts w:ascii="Times New Roman" w:hAnsi="Times New Roman" w:cs="Times New Roman"/>
          <w:sz w:val="24"/>
          <w:szCs w:val="24"/>
        </w:rPr>
        <w:t>Education</w:t>
      </w:r>
      <w:r w:rsidR="00C82BB9" w:rsidRPr="00446B27">
        <w:rPr>
          <w:rFonts w:ascii="Times New Roman" w:hAnsi="Times New Roman" w:cs="Times New Roman"/>
          <w:sz w:val="24"/>
          <w:szCs w:val="24"/>
        </w:rPr>
        <w:t xml:space="preserve"> is important in all aspects of social life. Without education no country or society or person can achieve </w:t>
      </w:r>
      <w:r w:rsidR="004A1D1C" w:rsidRPr="00446B27">
        <w:rPr>
          <w:rFonts w:ascii="Times New Roman" w:hAnsi="Times New Roman" w:cs="Times New Roman"/>
          <w:sz w:val="24"/>
          <w:szCs w:val="24"/>
        </w:rPr>
        <w:t xml:space="preserve">any </w:t>
      </w:r>
      <w:r w:rsidRPr="00446B27">
        <w:rPr>
          <w:rFonts w:ascii="Times New Roman" w:hAnsi="Times New Roman" w:cs="Times New Roman"/>
          <w:sz w:val="24"/>
          <w:szCs w:val="24"/>
        </w:rPr>
        <w:t>prosperity</w:t>
      </w:r>
      <w:r w:rsidR="00C82BB9" w:rsidRPr="00446B27">
        <w:rPr>
          <w:rFonts w:ascii="Times New Roman" w:hAnsi="Times New Roman" w:cs="Times New Roman"/>
          <w:sz w:val="24"/>
          <w:szCs w:val="24"/>
        </w:rPr>
        <w:t xml:space="preserve">. So </w:t>
      </w:r>
      <w:r w:rsidR="009D3BA6" w:rsidRPr="00446B27">
        <w:rPr>
          <w:rFonts w:ascii="Times New Roman" w:hAnsi="Times New Roman" w:cs="Times New Roman"/>
          <w:sz w:val="24"/>
          <w:szCs w:val="24"/>
        </w:rPr>
        <w:t>teacher who leads us to the bright future has very important place in all age of the society</w:t>
      </w:r>
      <w:r w:rsidR="00C82BB9" w:rsidRPr="00446B27">
        <w:rPr>
          <w:rFonts w:ascii="Times New Roman" w:hAnsi="Times New Roman" w:cs="Times New Roman"/>
          <w:sz w:val="24"/>
          <w:szCs w:val="24"/>
        </w:rPr>
        <w:t>.</w:t>
      </w:r>
      <w:r w:rsidR="002162AC" w:rsidRPr="00446B27">
        <w:rPr>
          <w:rFonts w:ascii="Times New Roman" w:hAnsi="Times New Roman" w:cs="Times New Roman"/>
          <w:sz w:val="24"/>
          <w:szCs w:val="24"/>
        </w:rPr>
        <w:t xml:space="preserve"> </w:t>
      </w:r>
      <w:r w:rsidR="009D3BA6" w:rsidRPr="00446B27">
        <w:rPr>
          <w:rFonts w:ascii="Times New Roman" w:hAnsi="Times New Roman" w:cs="Times New Roman"/>
          <w:sz w:val="24"/>
          <w:szCs w:val="24"/>
        </w:rPr>
        <w:t>In this digital era also there is no diminishing attitude towards teachers. But t</w:t>
      </w:r>
      <w:r w:rsidR="002162AC" w:rsidRPr="00446B27">
        <w:rPr>
          <w:rFonts w:ascii="Times New Roman" w:hAnsi="Times New Roman" w:cs="Times New Roman"/>
          <w:sz w:val="24"/>
          <w:szCs w:val="24"/>
        </w:rPr>
        <w:t xml:space="preserve">aking into account the latest developments in education, </w:t>
      </w:r>
      <w:r w:rsidR="008305E8" w:rsidRPr="00446B27">
        <w:rPr>
          <w:rFonts w:ascii="Times New Roman" w:hAnsi="Times New Roman" w:cs="Times New Roman"/>
          <w:sz w:val="24"/>
          <w:szCs w:val="24"/>
        </w:rPr>
        <w:t>teachers have</w:t>
      </w:r>
      <w:r w:rsidR="002162AC" w:rsidRPr="00446B27">
        <w:rPr>
          <w:rFonts w:ascii="Times New Roman" w:hAnsi="Times New Roman" w:cs="Times New Roman"/>
          <w:sz w:val="24"/>
          <w:szCs w:val="24"/>
        </w:rPr>
        <w:t xml:space="preserve"> to up</w:t>
      </w:r>
      <w:r w:rsidR="004A1D1C" w:rsidRPr="00446B27">
        <w:rPr>
          <w:rFonts w:ascii="Times New Roman" w:hAnsi="Times New Roman" w:cs="Times New Roman"/>
          <w:sz w:val="24"/>
          <w:szCs w:val="24"/>
        </w:rPr>
        <w:t xml:space="preserve"> </w:t>
      </w:r>
      <w:r w:rsidR="002162AC" w:rsidRPr="00446B27">
        <w:rPr>
          <w:rFonts w:ascii="Times New Roman" w:hAnsi="Times New Roman" w:cs="Times New Roman"/>
          <w:sz w:val="24"/>
          <w:szCs w:val="24"/>
        </w:rPr>
        <w:t>to</w:t>
      </w:r>
      <w:r w:rsidR="004A1D1C" w:rsidRPr="00446B27">
        <w:rPr>
          <w:rFonts w:ascii="Times New Roman" w:hAnsi="Times New Roman" w:cs="Times New Roman"/>
          <w:sz w:val="24"/>
          <w:szCs w:val="24"/>
        </w:rPr>
        <w:t xml:space="preserve"> </w:t>
      </w:r>
      <w:r w:rsidR="002162AC" w:rsidRPr="00446B27">
        <w:rPr>
          <w:rFonts w:ascii="Times New Roman" w:hAnsi="Times New Roman" w:cs="Times New Roman"/>
          <w:sz w:val="24"/>
          <w:szCs w:val="24"/>
        </w:rPr>
        <w:t xml:space="preserve">date their teaching learning skills. The research journal </w:t>
      </w:r>
      <w:r w:rsidR="004A1D1C" w:rsidRPr="00446B27">
        <w:rPr>
          <w:rFonts w:ascii="Times New Roman" w:hAnsi="Times New Roman" w:cs="Times New Roman"/>
          <w:sz w:val="24"/>
          <w:szCs w:val="24"/>
        </w:rPr>
        <w:t>E</w:t>
      </w:r>
      <w:r w:rsidR="002162AC" w:rsidRPr="00446B27">
        <w:rPr>
          <w:rFonts w:ascii="Times New Roman" w:hAnsi="Times New Roman" w:cs="Times New Roman"/>
          <w:sz w:val="24"/>
          <w:szCs w:val="24"/>
        </w:rPr>
        <w:t>dufocus is an open forum for eminent academicians to share and discuss innovative ideas and practices in the emerging field of education. Edufocus is an effort towards facilitating latest information to k</w:t>
      </w:r>
      <w:r w:rsidR="004A1D1C" w:rsidRPr="00446B27">
        <w:rPr>
          <w:rFonts w:ascii="Times New Roman" w:hAnsi="Times New Roman" w:cs="Times New Roman"/>
          <w:sz w:val="24"/>
          <w:szCs w:val="24"/>
        </w:rPr>
        <w:t xml:space="preserve">nowledge workers. The </w:t>
      </w:r>
      <w:r w:rsidR="008305E8">
        <w:rPr>
          <w:rFonts w:ascii="Times New Roman" w:hAnsi="Times New Roman" w:cs="Times New Roman"/>
          <w:sz w:val="24"/>
          <w:szCs w:val="24"/>
        </w:rPr>
        <w:t xml:space="preserve">aim of </w:t>
      </w:r>
      <w:r w:rsidR="004A1D1C" w:rsidRPr="00446B27">
        <w:rPr>
          <w:rFonts w:ascii="Times New Roman" w:hAnsi="Times New Roman" w:cs="Times New Roman"/>
          <w:sz w:val="24"/>
          <w:szCs w:val="24"/>
        </w:rPr>
        <w:t>journal Ed</w:t>
      </w:r>
      <w:r w:rsidR="002162AC" w:rsidRPr="00446B27">
        <w:rPr>
          <w:rFonts w:ascii="Times New Roman" w:hAnsi="Times New Roman" w:cs="Times New Roman"/>
          <w:sz w:val="24"/>
          <w:szCs w:val="24"/>
        </w:rPr>
        <w:t>ufocus</w:t>
      </w:r>
      <w:r w:rsidR="008305E8">
        <w:rPr>
          <w:rFonts w:ascii="Times New Roman" w:hAnsi="Times New Roman" w:cs="Times New Roman"/>
          <w:sz w:val="24"/>
          <w:szCs w:val="24"/>
        </w:rPr>
        <w:t xml:space="preserve"> to</w:t>
      </w:r>
      <w:r w:rsidR="002162AC" w:rsidRPr="00446B27">
        <w:rPr>
          <w:rFonts w:ascii="Times New Roman" w:hAnsi="Times New Roman" w:cs="Times New Roman"/>
          <w:sz w:val="24"/>
          <w:szCs w:val="24"/>
        </w:rPr>
        <w:t xml:space="preserve"> provide insight into the emerging trend, issues, and ideas related to education. Edufocus opens a broad spectrum of holistic perspective and best practices in education.</w:t>
      </w:r>
      <w:r w:rsidRPr="00446B27">
        <w:rPr>
          <w:rFonts w:ascii="Times New Roman" w:hAnsi="Times New Roman" w:cs="Times New Roman"/>
          <w:sz w:val="24"/>
          <w:szCs w:val="24"/>
        </w:rPr>
        <w:t xml:space="preserve"> </w:t>
      </w:r>
      <w:r w:rsidR="002162AC" w:rsidRPr="00446B27">
        <w:rPr>
          <w:rFonts w:ascii="Times New Roman" w:hAnsi="Times New Roman" w:cs="Times New Roman"/>
          <w:sz w:val="24"/>
          <w:szCs w:val="24"/>
        </w:rPr>
        <w:t xml:space="preserve">In order to </w:t>
      </w:r>
      <w:r w:rsidR="008305E8" w:rsidRPr="00446B27">
        <w:rPr>
          <w:rFonts w:ascii="Times New Roman" w:hAnsi="Times New Roman" w:cs="Times New Roman"/>
          <w:sz w:val="24"/>
          <w:szCs w:val="24"/>
        </w:rPr>
        <w:t>assess</w:t>
      </w:r>
      <w:r w:rsidR="002162AC" w:rsidRPr="00446B27">
        <w:rPr>
          <w:rFonts w:ascii="Times New Roman" w:hAnsi="Times New Roman" w:cs="Times New Roman"/>
          <w:sz w:val="24"/>
          <w:szCs w:val="24"/>
        </w:rPr>
        <w:t xml:space="preserve"> the impact and importance of the journal Edufocus the author carrys out the bibliometric study of  journal. </w:t>
      </w:r>
      <w:r w:rsidRPr="00446B27">
        <w:rPr>
          <w:rFonts w:ascii="Times New Roman" w:hAnsi="Times New Roman" w:cs="Times New Roman"/>
          <w:sz w:val="24"/>
          <w:szCs w:val="24"/>
        </w:rPr>
        <w:t xml:space="preserve">It is a quantitative study of various aspects of literature on a topic and is used to identify the pattern of publication, authorship and </w:t>
      </w:r>
      <w:r w:rsidR="008305E8">
        <w:rPr>
          <w:rFonts w:ascii="Times New Roman" w:hAnsi="Times New Roman" w:cs="Times New Roman"/>
          <w:sz w:val="24"/>
          <w:szCs w:val="24"/>
        </w:rPr>
        <w:t>citation pattern etc</w:t>
      </w:r>
      <w:r w:rsidRPr="00446B27">
        <w:rPr>
          <w:rFonts w:ascii="Times New Roman" w:hAnsi="Times New Roman" w:cs="Times New Roman"/>
          <w:sz w:val="24"/>
          <w:szCs w:val="24"/>
        </w:rPr>
        <w:t xml:space="preserve">. It helps in getting an insight into the dynamics of growth of knowledge in the area under consideration. </w:t>
      </w:r>
      <w:r w:rsidR="004A1D1C" w:rsidRPr="00446B27">
        <w:rPr>
          <w:rStyle w:val="EndnoteReference"/>
          <w:rFonts w:ascii="Times New Roman" w:hAnsi="Times New Roman" w:cs="Times New Roman"/>
          <w:sz w:val="24"/>
          <w:szCs w:val="24"/>
        </w:rPr>
        <w:endnoteReference w:id="2"/>
      </w:r>
    </w:p>
    <w:p w:rsidR="002162AC" w:rsidRPr="00446B27" w:rsidRDefault="002162AC" w:rsidP="008305E8">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The term </w:t>
      </w:r>
      <w:r w:rsidR="00465FF4">
        <w:rPr>
          <w:rFonts w:ascii="Times New Roman" w:hAnsi="Times New Roman" w:cs="Times New Roman"/>
          <w:sz w:val="24"/>
          <w:szCs w:val="24"/>
        </w:rPr>
        <w:t>B</w:t>
      </w:r>
      <w:r w:rsidRPr="00446B27">
        <w:rPr>
          <w:rFonts w:ascii="Times New Roman" w:hAnsi="Times New Roman" w:cs="Times New Roman"/>
          <w:sz w:val="24"/>
          <w:szCs w:val="24"/>
        </w:rPr>
        <w:t xml:space="preserve">ibliometrics was first introduced by </w:t>
      </w:r>
      <w:r w:rsidR="00465FF4">
        <w:rPr>
          <w:rFonts w:ascii="Times New Roman" w:hAnsi="Times New Roman" w:cs="Times New Roman"/>
          <w:sz w:val="24"/>
          <w:szCs w:val="24"/>
        </w:rPr>
        <w:t>P</w:t>
      </w:r>
      <w:r w:rsidRPr="00446B27">
        <w:rPr>
          <w:rFonts w:ascii="Times New Roman" w:hAnsi="Times New Roman" w:cs="Times New Roman"/>
          <w:sz w:val="24"/>
          <w:szCs w:val="24"/>
        </w:rPr>
        <w:t>itchard in 1969.</w:t>
      </w:r>
      <w:r w:rsidR="00476B79" w:rsidRPr="00446B27">
        <w:rPr>
          <w:rFonts w:ascii="Times New Roman" w:hAnsi="Times New Roman" w:cs="Times New Roman"/>
          <w:sz w:val="24"/>
          <w:szCs w:val="24"/>
        </w:rPr>
        <w:t xml:space="preserve"> According to Alan Pritchand, “it is an application of mathematical and statistical methods to look into other media of communication”. According to D.T. Howkins, “it is a quantitative analysis of the bibliographical features of body of literature”.</w:t>
      </w:r>
      <w:r w:rsidR="004A1D1C" w:rsidRPr="00446B27">
        <w:rPr>
          <w:rStyle w:val="EndnoteReference"/>
          <w:rFonts w:ascii="Times New Roman" w:hAnsi="Times New Roman" w:cs="Times New Roman"/>
          <w:sz w:val="24"/>
          <w:szCs w:val="24"/>
        </w:rPr>
        <w:endnoteReference w:id="3"/>
      </w:r>
      <w:r w:rsidR="00476B79" w:rsidRPr="00446B27">
        <w:rPr>
          <w:rFonts w:ascii="Times New Roman" w:hAnsi="Times New Roman" w:cs="Times New Roman"/>
          <w:sz w:val="24"/>
          <w:szCs w:val="24"/>
        </w:rPr>
        <w:t xml:space="preserve"> </w:t>
      </w:r>
      <w:r w:rsidRPr="00446B27">
        <w:rPr>
          <w:rFonts w:ascii="Times New Roman" w:hAnsi="Times New Roman" w:cs="Times New Roman"/>
          <w:sz w:val="24"/>
          <w:szCs w:val="24"/>
        </w:rPr>
        <w:t xml:space="preserve"> Bibliometric study provides careful evaluation of periodical literature by providing a </w:t>
      </w:r>
      <w:r w:rsidR="008305E8" w:rsidRPr="00446B27">
        <w:rPr>
          <w:rFonts w:ascii="Times New Roman" w:hAnsi="Times New Roman" w:cs="Times New Roman"/>
          <w:sz w:val="24"/>
          <w:szCs w:val="24"/>
        </w:rPr>
        <w:t>complete</w:t>
      </w:r>
      <w:r w:rsidRPr="00446B27">
        <w:rPr>
          <w:rFonts w:ascii="Times New Roman" w:hAnsi="Times New Roman" w:cs="Times New Roman"/>
          <w:sz w:val="24"/>
          <w:szCs w:val="24"/>
        </w:rPr>
        <w:t xml:space="preserve"> picture of the core publications of any specific s</w:t>
      </w:r>
      <w:r w:rsidR="008305E8">
        <w:rPr>
          <w:rFonts w:ascii="Times New Roman" w:hAnsi="Times New Roman" w:cs="Times New Roman"/>
          <w:sz w:val="24"/>
          <w:szCs w:val="24"/>
        </w:rPr>
        <w:t>ubject. B</w:t>
      </w:r>
      <w:r w:rsidRPr="00446B27">
        <w:rPr>
          <w:rFonts w:ascii="Times New Roman" w:hAnsi="Times New Roman" w:cs="Times New Roman"/>
          <w:sz w:val="24"/>
          <w:szCs w:val="24"/>
        </w:rPr>
        <w:t xml:space="preserve">ibliometric study is therefore being consistently adopted by LIS researchers to assess and evaluate the scientific output of the published literature on any specific subject domain for a definite period through the application of </w:t>
      </w:r>
      <w:r w:rsidRPr="00446B27">
        <w:rPr>
          <w:rFonts w:ascii="Times New Roman" w:hAnsi="Times New Roman" w:cs="Times New Roman"/>
          <w:sz w:val="24"/>
          <w:szCs w:val="24"/>
        </w:rPr>
        <w:lastRenderedPageBreak/>
        <w:t xml:space="preserve">bibliometric indicators. Moreover  bibliometric studies have been immensely useful for librarians in selection and weeding policies.  It serves as a useful tool to the academic community in identifying most popular authors and potential publications. Furthermore, it helps in determining the highly cited journals, ranking of prolific authors, authors productive pattern, the journal impact factor and other significant details of any specific literature understudy. </w:t>
      </w:r>
      <w:r w:rsidR="00A00C10" w:rsidRPr="00446B27">
        <w:rPr>
          <w:rStyle w:val="EndnoteReference"/>
          <w:rFonts w:ascii="Times New Roman" w:hAnsi="Times New Roman" w:cs="Times New Roman"/>
          <w:sz w:val="24"/>
          <w:szCs w:val="24"/>
        </w:rPr>
        <w:endnoteReference w:id="4"/>
      </w:r>
    </w:p>
    <w:p w:rsidR="0092796C" w:rsidRPr="00446B27" w:rsidRDefault="00C82BB9" w:rsidP="00C562B5">
      <w:pPr>
        <w:spacing w:after="0" w:line="360" w:lineRule="auto"/>
        <w:jc w:val="both"/>
        <w:rPr>
          <w:rFonts w:ascii="Times New Roman" w:hAnsi="Times New Roman" w:cs="Times New Roman"/>
          <w:sz w:val="24"/>
          <w:szCs w:val="24"/>
        </w:rPr>
      </w:pPr>
      <w:r w:rsidRPr="00446B27">
        <w:rPr>
          <w:rFonts w:ascii="Times New Roman" w:hAnsi="Times New Roman" w:cs="Times New Roman"/>
          <w:sz w:val="24"/>
          <w:szCs w:val="24"/>
        </w:rPr>
        <w:t xml:space="preserve"> </w:t>
      </w:r>
      <w:r w:rsidR="002D53D9" w:rsidRPr="00446B27">
        <w:rPr>
          <w:rFonts w:ascii="Times New Roman" w:hAnsi="Times New Roman" w:cs="Times New Roman"/>
          <w:sz w:val="24"/>
          <w:szCs w:val="24"/>
        </w:rPr>
        <w:t>Edufocus  published by St.Joseph College of teacher education for women, Ernakulam started in commemoration of its golden Jubilee celebration on 2007 as a research journal in  education. Its main focus is to enhance the professional excellence of all those in the teacher eduation scenario. It is a platform to analyse, discuss, share the observations, ideas, trends of the educators and to disseminate the inherent valuable knowledge for enrichment of the society. This research journal refined</w:t>
      </w:r>
      <w:r w:rsidR="00316660" w:rsidRPr="00446B27">
        <w:rPr>
          <w:rFonts w:ascii="Times New Roman" w:hAnsi="Times New Roman" w:cs="Times New Roman"/>
          <w:sz w:val="24"/>
          <w:szCs w:val="24"/>
        </w:rPr>
        <w:t xml:space="preserve"> from 2012 </w:t>
      </w:r>
      <w:r w:rsidR="002D53D9" w:rsidRPr="00446B27">
        <w:rPr>
          <w:rFonts w:ascii="Times New Roman" w:hAnsi="Times New Roman" w:cs="Times New Roman"/>
          <w:sz w:val="24"/>
          <w:szCs w:val="24"/>
        </w:rPr>
        <w:t xml:space="preserve"> in accordance with the requirements of internat</w:t>
      </w:r>
      <w:r w:rsidR="00316660" w:rsidRPr="00446B27">
        <w:rPr>
          <w:rFonts w:ascii="Times New Roman" w:hAnsi="Times New Roman" w:cs="Times New Roman"/>
          <w:sz w:val="24"/>
          <w:szCs w:val="24"/>
        </w:rPr>
        <w:t xml:space="preserve">ional standard serial number. From 2012 onwards it started peer evaluation for the purpose of publishing article. </w:t>
      </w:r>
      <w:r w:rsidR="00A00C10" w:rsidRPr="00446B27">
        <w:rPr>
          <w:rStyle w:val="EndnoteReference"/>
          <w:rFonts w:ascii="Times New Roman" w:hAnsi="Times New Roman" w:cs="Times New Roman"/>
          <w:sz w:val="24"/>
          <w:szCs w:val="24"/>
        </w:rPr>
        <w:endnoteReference w:id="5"/>
      </w:r>
    </w:p>
    <w:p w:rsidR="001A7DB3" w:rsidRPr="00446B27" w:rsidRDefault="001A7DB3" w:rsidP="00C562B5">
      <w:pPr>
        <w:spacing w:after="0" w:line="360" w:lineRule="auto"/>
        <w:jc w:val="both"/>
        <w:rPr>
          <w:rFonts w:ascii="Times New Roman" w:hAnsi="Times New Roman" w:cs="Times New Roman"/>
          <w:sz w:val="24"/>
          <w:szCs w:val="24"/>
        </w:rPr>
      </w:pPr>
      <w:r w:rsidRPr="00446B27">
        <w:rPr>
          <w:rFonts w:ascii="Times New Roman" w:hAnsi="Times New Roman" w:cs="Times New Roman"/>
          <w:sz w:val="24"/>
          <w:szCs w:val="24"/>
        </w:rPr>
        <w:t xml:space="preserve">In this study the </w:t>
      </w:r>
      <w:r w:rsidR="00802D5A" w:rsidRPr="00446B27">
        <w:rPr>
          <w:rFonts w:ascii="Times New Roman" w:hAnsi="Times New Roman" w:cs="Times New Roman"/>
          <w:sz w:val="24"/>
          <w:szCs w:val="24"/>
        </w:rPr>
        <w:t>author attempts</w:t>
      </w:r>
      <w:r w:rsidRPr="00446B27">
        <w:rPr>
          <w:rFonts w:ascii="Times New Roman" w:hAnsi="Times New Roman" w:cs="Times New Roman"/>
          <w:sz w:val="24"/>
          <w:szCs w:val="24"/>
        </w:rPr>
        <w:t xml:space="preserve"> to examine the publication output of Edufocus from 2007 to 2015. </w:t>
      </w:r>
    </w:p>
    <w:p w:rsidR="001A7DB3" w:rsidRPr="00446B27" w:rsidRDefault="001A7DB3" w:rsidP="00C562B5">
      <w:pPr>
        <w:spacing w:after="0" w:line="360" w:lineRule="auto"/>
        <w:jc w:val="both"/>
        <w:rPr>
          <w:rFonts w:ascii="Times New Roman" w:hAnsi="Times New Roman" w:cs="Times New Roman"/>
          <w:sz w:val="28"/>
          <w:szCs w:val="24"/>
          <w:u w:val="single"/>
        </w:rPr>
      </w:pPr>
      <w:r w:rsidRPr="00446B27">
        <w:rPr>
          <w:rFonts w:ascii="Times New Roman" w:hAnsi="Times New Roman" w:cs="Times New Roman"/>
          <w:sz w:val="28"/>
          <w:szCs w:val="24"/>
          <w:u w:val="single"/>
        </w:rPr>
        <w:t>The objective of the study</w:t>
      </w:r>
    </w:p>
    <w:p w:rsidR="002162AC" w:rsidRPr="00446B27" w:rsidRDefault="001A7DB3" w:rsidP="00C562B5">
      <w:pPr>
        <w:spacing w:after="0" w:line="360" w:lineRule="auto"/>
        <w:jc w:val="both"/>
        <w:rPr>
          <w:rFonts w:ascii="Times New Roman" w:hAnsi="Times New Roman" w:cs="Times New Roman"/>
          <w:sz w:val="24"/>
          <w:szCs w:val="24"/>
        </w:rPr>
      </w:pPr>
      <w:r w:rsidRPr="00446B27">
        <w:rPr>
          <w:rFonts w:ascii="Times New Roman" w:hAnsi="Times New Roman" w:cs="Times New Roman"/>
          <w:sz w:val="24"/>
          <w:szCs w:val="24"/>
        </w:rPr>
        <w:t>The present study aims to evaluate the scholarly publication trends of Edufocus from 2007 to 2015 with the application of bibliometrics indicators. The key objective of the study are as follows</w:t>
      </w:r>
    </w:p>
    <w:p w:rsidR="001A7DB3" w:rsidRPr="00E5562C" w:rsidRDefault="001A7DB3"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To study pattern of the article di</w:t>
      </w:r>
      <w:r w:rsidR="00D6229C" w:rsidRPr="00E5562C">
        <w:rPr>
          <w:rFonts w:ascii="Times New Roman" w:hAnsi="Times New Roman" w:cs="Times New Roman"/>
          <w:sz w:val="24"/>
          <w:szCs w:val="24"/>
        </w:rPr>
        <w:t xml:space="preserve">stribution </w:t>
      </w:r>
      <w:r w:rsidR="00ED79B9" w:rsidRPr="00E5562C">
        <w:rPr>
          <w:rFonts w:ascii="Times New Roman" w:hAnsi="Times New Roman" w:cs="Times New Roman"/>
          <w:sz w:val="24"/>
          <w:szCs w:val="24"/>
        </w:rPr>
        <w:t xml:space="preserve"> per year</w:t>
      </w:r>
    </w:p>
    <w:p w:rsidR="00ED79B9" w:rsidRPr="00E5562C" w:rsidRDefault="00ED79B9"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To find out the authors degree of collaboration</w:t>
      </w:r>
    </w:p>
    <w:p w:rsidR="00A20175" w:rsidRPr="00E5562C" w:rsidRDefault="00A20175"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To study lengthwise distribution of papers</w:t>
      </w:r>
    </w:p>
    <w:p w:rsidR="00A20175" w:rsidRPr="00E5562C" w:rsidRDefault="00A20175"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 xml:space="preserve">To study average number of </w:t>
      </w:r>
      <w:r w:rsidR="00D6229C" w:rsidRPr="00E5562C">
        <w:rPr>
          <w:rFonts w:ascii="Times New Roman" w:hAnsi="Times New Roman" w:cs="Times New Roman"/>
          <w:sz w:val="24"/>
          <w:szCs w:val="24"/>
        </w:rPr>
        <w:t>citations</w:t>
      </w:r>
      <w:r w:rsidRPr="00E5562C">
        <w:rPr>
          <w:rFonts w:ascii="Times New Roman" w:hAnsi="Times New Roman" w:cs="Times New Roman"/>
          <w:sz w:val="24"/>
          <w:szCs w:val="24"/>
        </w:rPr>
        <w:t xml:space="preserve"> and a</w:t>
      </w:r>
      <w:r w:rsidR="00D6229C" w:rsidRPr="00E5562C">
        <w:rPr>
          <w:rFonts w:ascii="Times New Roman" w:hAnsi="Times New Roman" w:cs="Times New Roman"/>
          <w:sz w:val="24"/>
          <w:szCs w:val="24"/>
        </w:rPr>
        <w:t xml:space="preserve"> </w:t>
      </w:r>
      <w:r w:rsidRPr="00E5562C">
        <w:rPr>
          <w:rFonts w:ascii="Times New Roman" w:hAnsi="Times New Roman" w:cs="Times New Roman"/>
          <w:sz w:val="24"/>
          <w:szCs w:val="24"/>
        </w:rPr>
        <w:t>range</w:t>
      </w:r>
      <w:r w:rsidR="00D6229C" w:rsidRPr="00E5562C">
        <w:rPr>
          <w:rFonts w:ascii="Times New Roman" w:hAnsi="Times New Roman" w:cs="Times New Roman"/>
          <w:sz w:val="24"/>
          <w:szCs w:val="24"/>
        </w:rPr>
        <w:t xml:space="preserve"> </w:t>
      </w:r>
      <w:r w:rsidRPr="00E5562C">
        <w:rPr>
          <w:rFonts w:ascii="Times New Roman" w:hAnsi="Times New Roman" w:cs="Times New Roman"/>
          <w:sz w:val="24"/>
          <w:szCs w:val="24"/>
        </w:rPr>
        <w:t>of  citation</w:t>
      </w:r>
    </w:p>
    <w:p w:rsidR="00A20175" w:rsidRPr="00E5562C" w:rsidRDefault="00A20175"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 xml:space="preserve">To study bibliographical forms used in citation </w:t>
      </w:r>
    </w:p>
    <w:p w:rsidR="002162AC" w:rsidRPr="00E5562C" w:rsidRDefault="002162AC" w:rsidP="00E5562C">
      <w:pPr>
        <w:pStyle w:val="ListParagraph"/>
        <w:numPr>
          <w:ilvl w:val="0"/>
          <w:numId w:val="5"/>
        </w:numPr>
        <w:tabs>
          <w:tab w:val="center" w:pos="5040"/>
        </w:tabs>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To identify subject</w:t>
      </w:r>
      <w:r w:rsidR="00A20175" w:rsidRPr="00E5562C">
        <w:rPr>
          <w:rFonts w:ascii="Times New Roman" w:hAnsi="Times New Roman" w:cs="Times New Roman"/>
          <w:sz w:val="24"/>
          <w:szCs w:val="24"/>
        </w:rPr>
        <w:t xml:space="preserve"> </w:t>
      </w:r>
      <w:r w:rsidRPr="00E5562C">
        <w:rPr>
          <w:rFonts w:ascii="Times New Roman" w:hAnsi="Times New Roman" w:cs="Times New Roman"/>
          <w:sz w:val="24"/>
          <w:szCs w:val="24"/>
        </w:rPr>
        <w:t>wise distribution of article</w:t>
      </w:r>
      <w:r w:rsidR="00E5562C" w:rsidRPr="00E5562C">
        <w:rPr>
          <w:rFonts w:ascii="Times New Roman" w:hAnsi="Times New Roman" w:cs="Times New Roman"/>
          <w:sz w:val="24"/>
          <w:szCs w:val="24"/>
        </w:rPr>
        <w:tab/>
      </w:r>
    </w:p>
    <w:p w:rsidR="002162AC" w:rsidRPr="00E5562C" w:rsidRDefault="002162AC" w:rsidP="00E5562C">
      <w:pPr>
        <w:pStyle w:val="ListParagraph"/>
        <w:numPr>
          <w:ilvl w:val="0"/>
          <w:numId w:val="5"/>
        </w:numPr>
        <w:spacing w:after="0" w:line="360" w:lineRule="auto"/>
        <w:jc w:val="both"/>
        <w:rPr>
          <w:rFonts w:ascii="Times New Roman" w:hAnsi="Times New Roman" w:cs="Times New Roman"/>
          <w:sz w:val="24"/>
          <w:szCs w:val="24"/>
        </w:rPr>
      </w:pPr>
      <w:r w:rsidRPr="00E5562C">
        <w:rPr>
          <w:rFonts w:ascii="Times New Roman" w:hAnsi="Times New Roman" w:cs="Times New Roman"/>
          <w:sz w:val="24"/>
          <w:szCs w:val="24"/>
        </w:rPr>
        <w:t>To identify most prolific author and institution they affiliated</w:t>
      </w:r>
    </w:p>
    <w:p w:rsidR="00ED79B9" w:rsidRPr="00BE3C2E" w:rsidRDefault="007676FF" w:rsidP="00C562B5">
      <w:pPr>
        <w:spacing w:after="0" w:line="360" w:lineRule="auto"/>
        <w:jc w:val="both"/>
        <w:rPr>
          <w:rFonts w:ascii="Times New Roman" w:hAnsi="Times New Roman" w:cs="Times New Roman"/>
          <w:b/>
          <w:sz w:val="24"/>
          <w:szCs w:val="24"/>
          <w:u w:val="single"/>
        </w:rPr>
      </w:pPr>
      <w:r w:rsidRPr="00BE3C2E">
        <w:rPr>
          <w:rFonts w:ascii="Times New Roman" w:hAnsi="Times New Roman" w:cs="Times New Roman"/>
          <w:b/>
          <w:sz w:val="24"/>
          <w:szCs w:val="24"/>
          <w:u w:val="single"/>
        </w:rPr>
        <w:t>Review of literature</w:t>
      </w:r>
    </w:p>
    <w:p w:rsidR="007676FF" w:rsidRPr="00446B27" w:rsidRDefault="007676FF"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Warraich and Mahmood (2011) studied Pakistan journal of library and information science for six year period from 1995 to 2011.  In this study the authors came up with the findings that most of the authors ie. 72 contributed only one paper and maximam papers 54 were from the university of the Punjab, Lahore.  Majority of the papers wer research papers and 70 percent were written in English language. The study also reveals that almost 60% of paper’s length ranges 6-20 pages  and average length of papers was 8.84 pages.</w:t>
      </w:r>
      <w:r w:rsidR="00A00C10" w:rsidRPr="00446B27">
        <w:rPr>
          <w:rStyle w:val="EndnoteReference"/>
          <w:rFonts w:ascii="Times New Roman" w:hAnsi="Times New Roman" w:cs="Times New Roman"/>
          <w:sz w:val="24"/>
          <w:szCs w:val="24"/>
        </w:rPr>
        <w:endnoteReference w:id="6"/>
      </w:r>
    </w:p>
    <w:p w:rsidR="007676FF" w:rsidRPr="00446B27" w:rsidRDefault="007676FF"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Ipsita panda, Bulu Maharana and Durllav charan Chatar(2013)</w:t>
      </w:r>
      <w:r w:rsidR="000A1C92" w:rsidRPr="00446B27">
        <w:rPr>
          <w:rFonts w:ascii="Times New Roman" w:hAnsi="Times New Roman" w:cs="Times New Roman"/>
          <w:sz w:val="24"/>
          <w:szCs w:val="24"/>
        </w:rPr>
        <w:t xml:space="preserve"> analysed citation pattern and publication of The Journal of Information Literacy  from 2007-2012.  The results shows that the </w:t>
      </w:r>
      <w:r w:rsidR="000A1C92" w:rsidRPr="00446B27">
        <w:rPr>
          <w:rFonts w:ascii="Times New Roman" w:hAnsi="Times New Roman" w:cs="Times New Roman"/>
          <w:sz w:val="24"/>
          <w:szCs w:val="24"/>
        </w:rPr>
        <w:lastRenderedPageBreak/>
        <w:t xml:space="preserve">number of research articles 68 is highest among other types of publications such as book reviews, conference papers etc.  a majority of contribution 94 emanting from UK and other countries have very meager contribution. Almost all the papers 124 are from academic institutions and a very few papers from non-acdemic institutions. The citations demonstrated that individual research 90 much higher than collaborative research. The journal maintains all the features in terms of content, structure, citations, credibility of authorship etc. to be considered as an international journal especially devoted information literacy. </w:t>
      </w:r>
      <w:r w:rsidR="00446B27" w:rsidRPr="00446B27">
        <w:rPr>
          <w:rStyle w:val="EndnoteReference"/>
          <w:rFonts w:ascii="Times New Roman" w:hAnsi="Times New Roman" w:cs="Times New Roman"/>
          <w:sz w:val="24"/>
          <w:szCs w:val="24"/>
        </w:rPr>
        <w:endnoteReference w:id="7"/>
      </w:r>
    </w:p>
    <w:p w:rsidR="000A1C92" w:rsidRPr="00446B27" w:rsidRDefault="002162AC"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Anjali Verma, Sharad Kumar Sonker and Vibha Gupta</w:t>
      </w:r>
      <w:r w:rsidR="00B90601" w:rsidRPr="00446B27">
        <w:rPr>
          <w:rFonts w:ascii="Times New Roman" w:hAnsi="Times New Roman" w:cs="Times New Roman"/>
          <w:sz w:val="24"/>
          <w:szCs w:val="24"/>
        </w:rPr>
        <w:t xml:space="preserve"> conducted a</w:t>
      </w:r>
      <w:r w:rsidR="008D2A1D" w:rsidRPr="00446B27">
        <w:rPr>
          <w:rFonts w:ascii="Times New Roman" w:hAnsi="Times New Roman" w:cs="Times New Roman"/>
          <w:sz w:val="24"/>
          <w:szCs w:val="24"/>
        </w:rPr>
        <w:t xml:space="preserve"> bibliometric study of the E-Journal, Library Philosophy and Practice from 2005 to 2014. The study covers the growth of literature and authorship patterns of the journal. Further, it analyzes various other bibliometrics aspects such as authors’ degree of collaboration, geographical productivity in scholarly publications, subject wise distribution of articles and ranking pattern etc. For this study 1177 no. of articles was taken up for the evaluation. Necessary bibliometric measures are applied to analyze different publication parameters. In all with an average 117 articles were published each year. Single authorship is leading authorship trend but also two authored articles have shown good number of contribution with the 0.51 rate of degree of collaboration.</w:t>
      </w:r>
      <w:r w:rsidR="00446B27" w:rsidRPr="00446B27">
        <w:rPr>
          <w:rStyle w:val="EndnoteReference"/>
          <w:rFonts w:ascii="Times New Roman" w:hAnsi="Times New Roman" w:cs="Times New Roman"/>
          <w:sz w:val="24"/>
          <w:szCs w:val="24"/>
        </w:rPr>
        <w:endnoteReference w:id="8"/>
      </w:r>
    </w:p>
    <w:p w:rsidR="007E5618" w:rsidRPr="00446B27" w:rsidRDefault="007E5618" w:rsidP="00C562B5">
      <w:pPr>
        <w:spacing w:after="0" w:line="360" w:lineRule="auto"/>
        <w:jc w:val="both"/>
        <w:rPr>
          <w:rFonts w:ascii="Times New Roman" w:hAnsi="Times New Roman" w:cs="Times New Roman"/>
          <w:sz w:val="24"/>
          <w:szCs w:val="24"/>
        </w:rPr>
      </w:pPr>
      <w:r w:rsidRPr="00446B27">
        <w:rPr>
          <w:rFonts w:ascii="Times New Roman" w:hAnsi="Times New Roman" w:cs="Times New Roman"/>
          <w:sz w:val="24"/>
          <w:szCs w:val="24"/>
        </w:rPr>
        <w:t>Sahu &amp; Swain (2014) studied on two journal ‘Advances in Physics’ and ‘Annual Review of Astronomy and Astrophysics’ published from 2008 to 2013 reveals the impact factor and immediacy index as well as citation counts of individu</w:t>
      </w:r>
      <w:r w:rsidR="00446B27">
        <w:rPr>
          <w:rFonts w:ascii="Times New Roman" w:hAnsi="Times New Roman" w:cs="Times New Roman"/>
          <w:sz w:val="24"/>
          <w:szCs w:val="24"/>
        </w:rPr>
        <w:t xml:space="preserve">al papers of both journals. </w:t>
      </w:r>
      <w:r w:rsidR="00446B27">
        <w:rPr>
          <w:rStyle w:val="EndnoteReference"/>
          <w:rFonts w:ascii="Times New Roman" w:hAnsi="Times New Roman" w:cs="Times New Roman"/>
          <w:sz w:val="24"/>
          <w:szCs w:val="24"/>
        </w:rPr>
        <w:endnoteReference w:id="9"/>
      </w:r>
    </w:p>
    <w:p w:rsidR="007E5618" w:rsidRPr="00446B27" w:rsidRDefault="007E5618"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Sivasekaran &amp; Ragavan (2014) revealed in their study ‘Journal of Astrophysics and Astronomy: A Bibliometric Study’ that majority of contribution were emanating from India as well as were single authored and maximum number of author were affiliated with academic institutions. </w:t>
      </w:r>
      <w:r w:rsidR="00446B27">
        <w:rPr>
          <w:rStyle w:val="EndnoteReference"/>
          <w:rFonts w:ascii="Times New Roman" w:hAnsi="Times New Roman" w:cs="Times New Roman"/>
          <w:sz w:val="24"/>
          <w:szCs w:val="24"/>
        </w:rPr>
        <w:endnoteReference w:id="10"/>
      </w:r>
    </w:p>
    <w:p w:rsidR="00B90601" w:rsidRPr="00446B27" w:rsidRDefault="00B90601"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Pedro Luiz Cortes conducted </w:t>
      </w:r>
      <w:r w:rsidR="00FB79DF" w:rsidRPr="00446B27">
        <w:rPr>
          <w:rFonts w:ascii="Times New Roman" w:hAnsi="Times New Roman" w:cs="Times New Roman"/>
          <w:sz w:val="24"/>
          <w:szCs w:val="24"/>
        </w:rPr>
        <w:t xml:space="preserve"> a bibliometric study of international papers on the subject </w:t>
      </w:r>
      <w:r w:rsidRPr="00446B27">
        <w:rPr>
          <w:rFonts w:ascii="Times New Roman" w:hAnsi="Times New Roman" w:cs="Times New Roman"/>
          <w:sz w:val="24"/>
          <w:szCs w:val="24"/>
        </w:rPr>
        <w:t>education for sustainability</w:t>
      </w:r>
      <w:r w:rsidR="00FB79DF" w:rsidRPr="00446B27">
        <w:rPr>
          <w:rFonts w:ascii="Times New Roman" w:hAnsi="Times New Roman" w:cs="Times New Roman"/>
          <w:sz w:val="24"/>
          <w:szCs w:val="24"/>
        </w:rPr>
        <w:t>.  The result show that the production has been growing since the middle of last decade, focusing on the field of the applied social science, environmental science energy management, engineering humanities and psychology .  Australia, united kingdom, united states, newzeland, spain Israel and Canada are the countries that stand out and it was possible to characterize the evolution of the production i</w:t>
      </w:r>
      <w:r w:rsidRPr="00446B27">
        <w:rPr>
          <w:rFonts w:ascii="Times New Roman" w:hAnsi="Times New Roman" w:cs="Times New Roman"/>
          <w:sz w:val="24"/>
          <w:szCs w:val="24"/>
        </w:rPr>
        <w:t>n e</w:t>
      </w:r>
      <w:r w:rsidR="00FB79DF" w:rsidRPr="00446B27">
        <w:rPr>
          <w:rFonts w:ascii="Times New Roman" w:hAnsi="Times New Roman" w:cs="Times New Roman"/>
          <w:sz w:val="24"/>
          <w:szCs w:val="24"/>
        </w:rPr>
        <w:t>ach of</w:t>
      </w:r>
      <w:r w:rsidRPr="00446B27">
        <w:rPr>
          <w:rFonts w:ascii="Times New Roman" w:hAnsi="Times New Roman" w:cs="Times New Roman"/>
          <w:sz w:val="24"/>
          <w:szCs w:val="24"/>
        </w:rPr>
        <w:t xml:space="preserve"> </w:t>
      </w:r>
      <w:r w:rsidR="00FB79DF" w:rsidRPr="00446B27">
        <w:rPr>
          <w:rFonts w:ascii="Times New Roman" w:hAnsi="Times New Roman" w:cs="Times New Roman"/>
          <w:sz w:val="24"/>
          <w:szCs w:val="24"/>
        </w:rPr>
        <w:t xml:space="preserve">these countries in the last 10 years, as well as to </w:t>
      </w:r>
      <w:r w:rsidRPr="00446B27">
        <w:rPr>
          <w:rFonts w:ascii="Times New Roman" w:hAnsi="Times New Roman" w:cs="Times New Roman"/>
          <w:sz w:val="24"/>
          <w:szCs w:val="24"/>
        </w:rPr>
        <w:t>indicate</w:t>
      </w:r>
      <w:r w:rsidR="00FB79DF" w:rsidRPr="00446B27">
        <w:rPr>
          <w:rFonts w:ascii="Times New Roman" w:hAnsi="Times New Roman" w:cs="Times New Roman"/>
          <w:sz w:val="24"/>
          <w:szCs w:val="24"/>
        </w:rPr>
        <w:t xml:space="preserve"> the most used journals the associated sub-themes the most cited papers the most productive authors and their affiliations.</w:t>
      </w:r>
      <w:r w:rsidR="00446B27">
        <w:rPr>
          <w:rStyle w:val="EndnoteReference"/>
          <w:rFonts w:ascii="Times New Roman" w:hAnsi="Times New Roman" w:cs="Times New Roman"/>
          <w:sz w:val="24"/>
          <w:szCs w:val="24"/>
        </w:rPr>
        <w:endnoteReference w:id="11"/>
      </w:r>
      <w:r w:rsidR="00FB79DF" w:rsidRPr="00446B27">
        <w:rPr>
          <w:rFonts w:ascii="Times New Roman" w:hAnsi="Times New Roman" w:cs="Times New Roman"/>
          <w:sz w:val="24"/>
          <w:szCs w:val="24"/>
        </w:rPr>
        <w:t xml:space="preserve"> </w:t>
      </w:r>
    </w:p>
    <w:p w:rsidR="004D08ED" w:rsidRPr="00446B27" w:rsidRDefault="00B90601"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Ramnivas Sharma, Bharvey,HC and Pradeep Kumar presented a </w:t>
      </w:r>
      <w:r w:rsidR="004D08ED" w:rsidRPr="00446B27">
        <w:rPr>
          <w:rFonts w:ascii="Times New Roman" w:hAnsi="Times New Roman" w:cs="Times New Roman"/>
          <w:sz w:val="24"/>
          <w:szCs w:val="24"/>
        </w:rPr>
        <w:t xml:space="preserve">bibliometric study of 301 articles published in the Indian Research Journal of Extension Education from 2011 to 2014. The study </w:t>
      </w:r>
      <w:r w:rsidR="004D08ED" w:rsidRPr="00446B27">
        <w:rPr>
          <w:rFonts w:ascii="Times New Roman" w:hAnsi="Times New Roman" w:cs="Times New Roman"/>
          <w:sz w:val="24"/>
          <w:szCs w:val="24"/>
        </w:rPr>
        <w:lastRenderedPageBreak/>
        <w:t>presents various aspects of the journal, such as its distribution of articles, authorship patterns, author productivity, most prolific authors, state wise distribution of Indian authors, length, reference and subject wise distribution of the articles. The trend of authorship pattern of articles is towards collaboration. Maximum authors are from New Delhi (76) and highest numbers of articles (184) have the page length of 4-6 pages. Furthermore, topics like ‘Women Empowerment’ and ‘Knowledge Management’ are the preferred subjects for publishing papers in the journal.</w:t>
      </w:r>
      <w:r w:rsidR="00EA56CF">
        <w:rPr>
          <w:rStyle w:val="EndnoteReference"/>
          <w:rFonts w:ascii="Times New Roman" w:hAnsi="Times New Roman" w:cs="Times New Roman"/>
          <w:sz w:val="24"/>
          <w:szCs w:val="24"/>
        </w:rPr>
        <w:endnoteReference w:id="12"/>
      </w:r>
    </w:p>
    <w:p w:rsidR="00B95533" w:rsidRPr="00446B27" w:rsidRDefault="00FB6468" w:rsidP="00BE3C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Pradeepa,D , Rajasekar, and N</w:t>
      </w:r>
      <w:r w:rsidR="005A0C08" w:rsidRPr="00446B27">
        <w:rPr>
          <w:rFonts w:ascii="Times New Roman" w:hAnsi="Times New Roman" w:cs="Times New Roman"/>
          <w:sz w:val="24"/>
          <w:szCs w:val="24"/>
        </w:rPr>
        <w:t>ithyanandan, K (2015) presented a study belongs to the second level namely , the general scientific level of methodology and is concerned with bibliometrics analysis of research literature output in Journal of Australian Journal of teacher Education. The study covers 445 articles in volumes from 35 to 39 of the journal AJTE published in the year from 2010 -2014.</w:t>
      </w:r>
      <w:r w:rsidR="00EA56CF">
        <w:rPr>
          <w:rStyle w:val="EndnoteReference"/>
          <w:rFonts w:ascii="Times New Roman" w:hAnsi="Times New Roman" w:cs="Times New Roman"/>
          <w:sz w:val="24"/>
          <w:szCs w:val="24"/>
        </w:rPr>
        <w:endnoteReference w:id="13"/>
      </w:r>
    </w:p>
    <w:p w:rsidR="005F307F" w:rsidRPr="00446B27" w:rsidRDefault="00BE3C2E"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Balaji Maddisetty </w:t>
      </w:r>
      <w:r w:rsidR="00B95533" w:rsidRPr="00446B27">
        <w:rPr>
          <w:rFonts w:ascii="Times New Roman" w:hAnsi="Times New Roman" w:cs="Times New Roman"/>
          <w:sz w:val="24"/>
          <w:szCs w:val="24"/>
        </w:rPr>
        <w:t xml:space="preserve">(2014) </w:t>
      </w:r>
      <w:r w:rsidR="0030341E" w:rsidRPr="00446B27">
        <w:rPr>
          <w:rFonts w:ascii="Times New Roman" w:hAnsi="Times New Roman" w:cs="Times New Roman"/>
          <w:sz w:val="24"/>
          <w:szCs w:val="24"/>
        </w:rPr>
        <w:t>conducated a bibliometric study of Directory Of Open Access Journals In Physical Education</w:t>
      </w:r>
      <w:r w:rsidR="005F307F" w:rsidRPr="00446B27">
        <w:rPr>
          <w:rFonts w:ascii="Times New Roman" w:hAnsi="Times New Roman" w:cs="Times New Roman"/>
          <w:sz w:val="24"/>
          <w:szCs w:val="24"/>
        </w:rPr>
        <w:t>.</w:t>
      </w:r>
      <w:r w:rsidR="00B95533" w:rsidRPr="00446B27">
        <w:rPr>
          <w:rFonts w:ascii="Times New Roman" w:hAnsi="Times New Roman" w:cs="Times New Roman"/>
          <w:sz w:val="24"/>
          <w:szCs w:val="24"/>
        </w:rPr>
        <w:t>The directory of open access journals(DOAJ) maintained by ISOA. In this paper author made a effort to study the total 57 full-free E-journal in physical education. Journal analyzed based on language-wise, country-wise, subject headings-wise, keywords-wise and year-wise their accessibility of archives of online Journals in the physical education .</w:t>
      </w:r>
      <w:r w:rsidR="00EA56CF">
        <w:rPr>
          <w:rStyle w:val="EndnoteReference"/>
          <w:rFonts w:ascii="Times New Roman" w:hAnsi="Times New Roman" w:cs="Times New Roman"/>
          <w:sz w:val="24"/>
          <w:szCs w:val="24"/>
        </w:rPr>
        <w:endnoteReference w:id="14"/>
      </w:r>
    </w:p>
    <w:p w:rsidR="005F307F" w:rsidRPr="00446B27" w:rsidRDefault="0030341E" w:rsidP="00BE3C2E">
      <w:pPr>
        <w:spacing w:after="0" w:line="360" w:lineRule="auto"/>
        <w:ind w:firstLine="720"/>
        <w:jc w:val="both"/>
        <w:rPr>
          <w:rStyle w:val="personname"/>
          <w:rFonts w:ascii="Times New Roman" w:hAnsi="Times New Roman" w:cs="Times New Roman"/>
          <w:color w:val="000000"/>
          <w:sz w:val="24"/>
          <w:szCs w:val="24"/>
          <w:shd w:val="clear" w:color="auto" w:fill="FFFFFF"/>
        </w:rPr>
      </w:pPr>
      <w:r w:rsidRPr="00446B27">
        <w:rPr>
          <w:rStyle w:val="personname"/>
          <w:rFonts w:ascii="Times New Roman" w:hAnsi="Times New Roman" w:cs="Times New Roman"/>
          <w:color w:val="000000"/>
          <w:sz w:val="24"/>
          <w:szCs w:val="24"/>
          <w:shd w:val="clear" w:color="auto" w:fill="FFFFFF"/>
        </w:rPr>
        <w:t>Swain, Dillip K</w:t>
      </w:r>
      <w:r w:rsidR="00BE3C2E">
        <w:rPr>
          <w:rStyle w:val="personname"/>
          <w:rFonts w:ascii="Times New Roman" w:hAnsi="Times New Roman" w:cs="Times New Roman"/>
          <w:color w:val="000000"/>
          <w:sz w:val="24"/>
          <w:szCs w:val="24"/>
          <w:shd w:val="clear" w:color="auto" w:fill="FFFFFF"/>
        </w:rPr>
        <w:t>(2014)</w:t>
      </w:r>
      <w:r w:rsidRPr="00446B27">
        <w:rPr>
          <w:rFonts w:ascii="Times New Roman" w:hAnsi="Times New Roman" w:cs="Times New Roman"/>
          <w:color w:val="000000"/>
          <w:sz w:val="24"/>
          <w:szCs w:val="24"/>
          <w:shd w:val="clear" w:color="auto" w:fill="FFFFFF"/>
        </w:rPr>
        <w:t xml:space="preserve"> examined</w:t>
      </w:r>
      <w:r w:rsidR="005F307F" w:rsidRPr="00446B27">
        <w:rPr>
          <w:rFonts w:ascii="Times New Roman" w:hAnsi="Times New Roman" w:cs="Times New Roman"/>
          <w:color w:val="000000"/>
          <w:sz w:val="24"/>
          <w:szCs w:val="24"/>
          <w:shd w:val="clear" w:color="auto" w:fill="FFFFFF"/>
        </w:rPr>
        <w:t xml:space="preserve"> the pattern of publications of the journal Quality Assurance in Education (QAE) from 2008 to 2012 and reveals various facets of its publications through key bibliometric measures. The author explores Scopus and Google Scholar to assess the impact and influence of individual papers through comparative analysis of citations recorded in the respective ind</w:t>
      </w:r>
      <w:r w:rsidRPr="00446B27">
        <w:rPr>
          <w:rFonts w:ascii="Times New Roman" w:hAnsi="Times New Roman" w:cs="Times New Roman"/>
          <w:color w:val="000000"/>
          <w:sz w:val="24"/>
          <w:szCs w:val="24"/>
          <w:shd w:val="clear" w:color="auto" w:fill="FFFFFF"/>
        </w:rPr>
        <w:t>exing databases. The study found</w:t>
      </w:r>
      <w:r w:rsidR="005F307F" w:rsidRPr="00446B27">
        <w:rPr>
          <w:rFonts w:ascii="Times New Roman" w:hAnsi="Times New Roman" w:cs="Times New Roman"/>
          <w:color w:val="000000"/>
          <w:sz w:val="24"/>
          <w:szCs w:val="24"/>
          <w:shd w:val="clear" w:color="auto" w:fill="FFFFFF"/>
        </w:rPr>
        <w:t xml:space="preserve"> that out of 112 articles published in the QAE from 2008 to 2012, the journal published a little over 22 articles per annum, on an average. QAE authors have used 43.25 references per article on an average and the average pages per article in the journal ranges from the lowest average of 16.73 in 2008 to the highest average of 19.26 in the year 2011. Majority of its authors have used 41 to 50 references and e-citations in the journal are found less in comparison to that of journals and books. 2012 ‘Impact Factor’ of the journal based on Scopus citations is found to be 1.047 while it is 1.976 based on Google Scholar citations.</w:t>
      </w:r>
      <w:r w:rsidR="00EA56CF">
        <w:rPr>
          <w:rStyle w:val="EndnoteReference"/>
          <w:rFonts w:ascii="Times New Roman" w:hAnsi="Times New Roman" w:cs="Times New Roman"/>
          <w:color w:val="000000"/>
          <w:sz w:val="24"/>
          <w:szCs w:val="24"/>
          <w:shd w:val="clear" w:color="auto" w:fill="FFFFFF"/>
        </w:rPr>
        <w:endnoteReference w:id="15"/>
      </w:r>
      <w:r w:rsidR="005F307F" w:rsidRPr="00446B27">
        <w:rPr>
          <w:rFonts w:ascii="Times New Roman" w:hAnsi="Times New Roman" w:cs="Times New Roman"/>
          <w:color w:val="000000"/>
          <w:sz w:val="24"/>
          <w:szCs w:val="24"/>
          <w:shd w:val="clear" w:color="auto" w:fill="FFFFFF"/>
        </w:rPr>
        <w:t xml:space="preserve"> </w:t>
      </w:r>
      <w:r w:rsidR="005F307F" w:rsidRPr="00446B27">
        <w:rPr>
          <w:rStyle w:val="apple-converted-space"/>
          <w:rFonts w:ascii="Times New Roman" w:hAnsi="Times New Roman" w:cs="Times New Roman"/>
          <w:color w:val="000000"/>
          <w:sz w:val="24"/>
          <w:szCs w:val="24"/>
          <w:shd w:val="clear" w:color="auto" w:fill="FFFFFF"/>
        </w:rPr>
        <w:t> </w:t>
      </w:r>
      <w:r w:rsidR="005F307F" w:rsidRPr="00446B27">
        <w:rPr>
          <w:rStyle w:val="personname"/>
          <w:rFonts w:ascii="Times New Roman" w:hAnsi="Times New Roman" w:cs="Times New Roman"/>
          <w:color w:val="000000"/>
          <w:sz w:val="24"/>
          <w:szCs w:val="24"/>
          <w:shd w:val="clear" w:color="auto" w:fill="FFFFFF"/>
        </w:rPr>
        <w:t xml:space="preserve"> </w:t>
      </w:r>
    </w:p>
    <w:p w:rsidR="000A1C92" w:rsidRPr="00446B27" w:rsidRDefault="007E5618" w:rsidP="00BE3C2E">
      <w:pPr>
        <w:spacing w:after="0" w:line="360" w:lineRule="auto"/>
        <w:ind w:firstLine="720"/>
        <w:jc w:val="both"/>
        <w:rPr>
          <w:rFonts w:ascii="Times New Roman" w:hAnsi="Times New Roman" w:cs="Times New Roman"/>
          <w:sz w:val="24"/>
          <w:szCs w:val="24"/>
        </w:rPr>
      </w:pPr>
      <w:r w:rsidRPr="00446B27">
        <w:rPr>
          <w:rFonts w:ascii="Times New Roman" w:hAnsi="Times New Roman" w:cs="Times New Roman"/>
          <w:sz w:val="24"/>
          <w:szCs w:val="24"/>
        </w:rPr>
        <w:t xml:space="preserve">Mahendra Kumar presented a bibliometric analysis of the journal titled “Library Herald” for the period between 2011 to 2014. The analysis cover mainly the number of articles, authorship pattern, subject wise distribution of articles, average number of references per articles, forms of documents cited, year wise distribution of cited journals etc. All the studies point towards the merits and weakness of the journal which will be helpful for its further development. The result showed that out of 114 articles single author contributed 65 (57.01%) articles while the rest 49 (42.98%) articles were </w:t>
      </w:r>
      <w:r w:rsidRPr="00446B27">
        <w:rPr>
          <w:rFonts w:ascii="Times New Roman" w:hAnsi="Times New Roman" w:cs="Times New Roman"/>
          <w:sz w:val="24"/>
          <w:szCs w:val="24"/>
        </w:rPr>
        <w:lastRenderedPageBreak/>
        <w:t>contributed by joint authors. Study reveals that most of the contributions are from India with 89.47 % and the rest 10.52 % only from foreign sources.</w:t>
      </w:r>
      <w:r w:rsidR="00EA56CF">
        <w:rPr>
          <w:rStyle w:val="EndnoteReference"/>
          <w:rFonts w:ascii="Times New Roman" w:hAnsi="Times New Roman" w:cs="Times New Roman"/>
          <w:sz w:val="24"/>
          <w:szCs w:val="24"/>
        </w:rPr>
        <w:endnoteReference w:id="16"/>
      </w:r>
    </w:p>
    <w:p w:rsidR="008305E8" w:rsidRDefault="008305E8" w:rsidP="00C562B5">
      <w:pPr>
        <w:spacing w:after="0" w:line="360" w:lineRule="auto"/>
        <w:jc w:val="both"/>
        <w:rPr>
          <w:rFonts w:ascii="Times New Roman" w:hAnsi="Times New Roman" w:cs="Times New Roman"/>
          <w:b/>
          <w:sz w:val="24"/>
          <w:szCs w:val="24"/>
        </w:rPr>
      </w:pPr>
    </w:p>
    <w:p w:rsidR="008305E8" w:rsidRDefault="008305E8" w:rsidP="00C562B5">
      <w:pPr>
        <w:spacing w:after="0" w:line="360" w:lineRule="auto"/>
        <w:jc w:val="both"/>
        <w:rPr>
          <w:rFonts w:ascii="Times New Roman" w:hAnsi="Times New Roman" w:cs="Times New Roman"/>
          <w:b/>
          <w:sz w:val="24"/>
          <w:szCs w:val="24"/>
        </w:rPr>
      </w:pPr>
    </w:p>
    <w:p w:rsidR="00522F74" w:rsidRPr="00BE3C2E" w:rsidRDefault="00EA56CF" w:rsidP="00C562B5">
      <w:pPr>
        <w:spacing w:after="0" w:line="360" w:lineRule="auto"/>
        <w:jc w:val="both"/>
        <w:rPr>
          <w:rFonts w:ascii="Times New Roman" w:hAnsi="Times New Roman" w:cs="Times New Roman"/>
          <w:b/>
          <w:sz w:val="24"/>
          <w:szCs w:val="24"/>
        </w:rPr>
      </w:pPr>
      <w:r w:rsidRPr="00BE3C2E">
        <w:rPr>
          <w:rFonts w:ascii="Times New Roman" w:hAnsi="Times New Roman" w:cs="Times New Roman"/>
          <w:b/>
          <w:sz w:val="24"/>
          <w:szCs w:val="24"/>
        </w:rPr>
        <w:t>Methodology</w:t>
      </w:r>
    </w:p>
    <w:p w:rsidR="00EA56CF" w:rsidRPr="00BE3C2E" w:rsidRDefault="00BE3C2E" w:rsidP="008305E8">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The whole data for 9 years of publications of </w:t>
      </w:r>
      <w:r w:rsidR="005F4854">
        <w:rPr>
          <w:rFonts w:ascii="Times New Roman" w:hAnsi="Times New Roman" w:cs="Times New Roman"/>
          <w:sz w:val="24"/>
          <w:szCs w:val="20"/>
        </w:rPr>
        <w:t xml:space="preserve"> </w:t>
      </w:r>
      <w:r>
        <w:rPr>
          <w:rFonts w:ascii="Times New Roman" w:hAnsi="Times New Roman" w:cs="Times New Roman"/>
          <w:sz w:val="24"/>
          <w:szCs w:val="20"/>
        </w:rPr>
        <w:t>Edufocus were collected and put into an MS Excel spreadsheet under specific aspect of making the analysis convenient .  compleat count method is used for this analysis.</w:t>
      </w:r>
    </w:p>
    <w:p w:rsidR="00437D7A" w:rsidRPr="00BE3C2E" w:rsidRDefault="00437D7A" w:rsidP="00EA56CF">
      <w:pPr>
        <w:spacing w:after="0" w:line="360" w:lineRule="auto"/>
        <w:jc w:val="both"/>
        <w:rPr>
          <w:rFonts w:ascii="Times New Roman" w:hAnsi="Times New Roman" w:cs="Times New Roman"/>
          <w:b/>
          <w:sz w:val="24"/>
          <w:szCs w:val="20"/>
        </w:rPr>
      </w:pPr>
      <w:r w:rsidRPr="00BE3C2E">
        <w:rPr>
          <w:rFonts w:ascii="Times New Roman" w:hAnsi="Times New Roman" w:cs="Times New Roman"/>
          <w:b/>
          <w:sz w:val="24"/>
          <w:szCs w:val="20"/>
        </w:rPr>
        <w:t>Limitations of study</w:t>
      </w:r>
    </w:p>
    <w:p w:rsidR="00437D7A" w:rsidRPr="00BE3C2E" w:rsidRDefault="00437D7A" w:rsidP="00EA56CF">
      <w:pPr>
        <w:spacing w:after="0" w:line="360" w:lineRule="auto"/>
        <w:jc w:val="both"/>
        <w:rPr>
          <w:rFonts w:ascii="Times New Roman" w:hAnsi="Times New Roman" w:cs="Times New Roman"/>
          <w:sz w:val="32"/>
          <w:szCs w:val="24"/>
        </w:rPr>
      </w:pPr>
      <w:r w:rsidRPr="00BE3C2E">
        <w:rPr>
          <w:rFonts w:ascii="Times New Roman" w:hAnsi="Times New Roman" w:cs="Times New Roman"/>
          <w:sz w:val="24"/>
          <w:szCs w:val="20"/>
        </w:rPr>
        <w:t xml:space="preserve">Edufocus is </w:t>
      </w:r>
      <w:r w:rsidR="00BE3C2E">
        <w:rPr>
          <w:rFonts w:ascii="Times New Roman" w:hAnsi="Times New Roman" w:cs="Times New Roman"/>
          <w:sz w:val="24"/>
          <w:szCs w:val="20"/>
        </w:rPr>
        <w:t>a</w:t>
      </w:r>
      <w:r w:rsidRPr="00BE3C2E">
        <w:rPr>
          <w:rFonts w:ascii="Times New Roman" w:hAnsi="Times New Roman" w:cs="Times New Roman"/>
          <w:sz w:val="24"/>
          <w:szCs w:val="20"/>
        </w:rPr>
        <w:t xml:space="preserve"> Research Journal which starts from 2007. But it made as peer reviewed journal only from 2012. It is a journal published as half yearly. Unfortunately the author cannot coverage 4 issues in between 2007-2015. </w:t>
      </w:r>
      <w:r w:rsidR="00BE3C2E">
        <w:rPr>
          <w:rFonts w:ascii="Times New Roman" w:hAnsi="Times New Roman" w:cs="Times New Roman"/>
          <w:sz w:val="24"/>
          <w:szCs w:val="20"/>
        </w:rPr>
        <w:t xml:space="preserve">The author </w:t>
      </w:r>
      <w:r w:rsidRPr="00BE3C2E">
        <w:rPr>
          <w:rFonts w:ascii="Times New Roman" w:hAnsi="Times New Roman" w:cs="Times New Roman"/>
          <w:sz w:val="24"/>
          <w:szCs w:val="20"/>
        </w:rPr>
        <w:t xml:space="preserve">didn’t get copies of June 2008, two issues of 2012 and 2015 December issue. The author </w:t>
      </w:r>
      <w:r w:rsidR="008305E8" w:rsidRPr="00BE3C2E">
        <w:rPr>
          <w:rFonts w:ascii="Times New Roman" w:hAnsi="Times New Roman" w:cs="Times New Roman"/>
          <w:sz w:val="24"/>
          <w:szCs w:val="20"/>
        </w:rPr>
        <w:t>analyzed</w:t>
      </w:r>
      <w:r w:rsidRPr="00BE3C2E">
        <w:rPr>
          <w:rFonts w:ascii="Times New Roman" w:hAnsi="Times New Roman" w:cs="Times New Roman"/>
          <w:sz w:val="24"/>
          <w:szCs w:val="20"/>
        </w:rPr>
        <w:t xml:space="preserve"> these journal without </w:t>
      </w:r>
      <w:r w:rsidR="008305E8" w:rsidRPr="00BE3C2E">
        <w:rPr>
          <w:rFonts w:ascii="Times New Roman" w:hAnsi="Times New Roman" w:cs="Times New Roman"/>
          <w:sz w:val="24"/>
          <w:szCs w:val="20"/>
        </w:rPr>
        <w:t>analyze</w:t>
      </w:r>
      <w:r w:rsidRPr="00BE3C2E">
        <w:rPr>
          <w:rFonts w:ascii="Times New Roman" w:hAnsi="Times New Roman" w:cs="Times New Roman"/>
          <w:sz w:val="24"/>
          <w:szCs w:val="20"/>
        </w:rPr>
        <w:t xml:space="preserve"> </w:t>
      </w:r>
      <w:r w:rsidR="00BE3C2E">
        <w:rPr>
          <w:rFonts w:ascii="Times New Roman" w:hAnsi="Times New Roman" w:cs="Times New Roman"/>
          <w:sz w:val="24"/>
          <w:szCs w:val="20"/>
        </w:rPr>
        <w:t xml:space="preserve">above </w:t>
      </w:r>
      <w:r w:rsidRPr="00BE3C2E">
        <w:rPr>
          <w:rFonts w:ascii="Times New Roman" w:hAnsi="Times New Roman" w:cs="Times New Roman"/>
          <w:sz w:val="24"/>
          <w:szCs w:val="20"/>
        </w:rPr>
        <w:t>four issues of prescribed journal.</w:t>
      </w:r>
    </w:p>
    <w:p w:rsidR="00EA56CF" w:rsidRPr="00BE3C2E" w:rsidRDefault="00EA56CF" w:rsidP="00C562B5">
      <w:pPr>
        <w:spacing w:after="0" w:line="360" w:lineRule="auto"/>
        <w:jc w:val="both"/>
        <w:rPr>
          <w:rFonts w:ascii="Times New Roman" w:hAnsi="Times New Roman" w:cs="Times New Roman"/>
          <w:b/>
          <w:sz w:val="28"/>
          <w:szCs w:val="24"/>
        </w:rPr>
      </w:pPr>
      <w:r w:rsidRPr="00BE3C2E">
        <w:rPr>
          <w:rFonts w:ascii="Times New Roman" w:hAnsi="Times New Roman" w:cs="Times New Roman"/>
          <w:b/>
          <w:sz w:val="28"/>
          <w:szCs w:val="24"/>
        </w:rPr>
        <w:t>Data analysis and interpretations</w:t>
      </w:r>
    </w:p>
    <w:p w:rsidR="00EA56CF" w:rsidRPr="00BE3C2E" w:rsidRDefault="00EA56CF" w:rsidP="00C562B5">
      <w:pPr>
        <w:spacing w:after="0" w:line="360" w:lineRule="auto"/>
        <w:jc w:val="both"/>
        <w:rPr>
          <w:rFonts w:ascii="Times New Roman" w:hAnsi="Times New Roman" w:cs="Times New Roman"/>
          <w:b/>
          <w:sz w:val="24"/>
          <w:szCs w:val="24"/>
        </w:rPr>
      </w:pPr>
      <w:r w:rsidRPr="00BE3C2E">
        <w:rPr>
          <w:rFonts w:ascii="Times New Roman" w:hAnsi="Times New Roman" w:cs="Times New Roman"/>
          <w:b/>
          <w:sz w:val="24"/>
          <w:szCs w:val="24"/>
        </w:rPr>
        <w:t>Year wise contribution of articles</w:t>
      </w:r>
    </w:p>
    <w:p w:rsidR="00EA56CF" w:rsidRDefault="00EA56CF" w:rsidP="00C562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shows that </w:t>
      </w:r>
      <w:r w:rsidR="008305E8">
        <w:rPr>
          <w:rFonts w:ascii="Times New Roman" w:hAnsi="Times New Roman" w:cs="Times New Roman"/>
          <w:sz w:val="24"/>
          <w:szCs w:val="24"/>
        </w:rPr>
        <w:t>year wise</w:t>
      </w:r>
      <w:r>
        <w:rPr>
          <w:rFonts w:ascii="Times New Roman" w:hAnsi="Times New Roman" w:cs="Times New Roman"/>
          <w:sz w:val="24"/>
          <w:szCs w:val="24"/>
        </w:rPr>
        <w:t xml:space="preserve"> contribution of articles.</w:t>
      </w:r>
    </w:p>
    <w:p w:rsidR="00EA56CF" w:rsidRPr="00446B27" w:rsidRDefault="00EA56CF" w:rsidP="00C562B5">
      <w:pPr>
        <w:spacing w:after="0" w:line="360" w:lineRule="auto"/>
        <w:jc w:val="both"/>
        <w:rPr>
          <w:rFonts w:ascii="Times New Roman" w:hAnsi="Times New Roman" w:cs="Times New Roman"/>
          <w:sz w:val="24"/>
          <w:szCs w:val="24"/>
        </w:rPr>
      </w:pPr>
    </w:p>
    <w:p w:rsidR="0006682E" w:rsidRPr="00BE3C2E" w:rsidRDefault="00522F74" w:rsidP="0006682E">
      <w:pPr>
        <w:spacing w:after="0" w:line="360" w:lineRule="auto"/>
        <w:jc w:val="center"/>
        <w:rPr>
          <w:rFonts w:ascii="Times New Roman" w:hAnsi="Times New Roman" w:cs="Times New Roman"/>
          <w:b/>
          <w:sz w:val="24"/>
          <w:szCs w:val="24"/>
        </w:rPr>
      </w:pPr>
      <w:r w:rsidRPr="00446B27">
        <w:rPr>
          <w:rFonts w:ascii="Times New Roman" w:hAnsi="Times New Roman" w:cs="Times New Roman"/>
          <w:sz w:val="24"/>
          <w:szCs w:val="24"/>
        </w:rPr>
        <w:t>Table 1</w:t>
      </w:r>
      <w:r w:rsidR="0006682E">
        <w:rPr>
          <w:rFonts w:ascii="Times New Roman" w:hAnsi="Times New Roman" w:cs="Times New Roman"/>
          <w:sz w:val="24"/>
          <w:szCs w:val="24"/>
        </w:rPr>
        <w:t xml:space="preserve">: </w:t>
      </w:r>
      <w:r w:rsidR="0006682E" w:rsidRPr="00BE3C2E">
        <w:rPr>
          <w:rFonts w:ascii="Times New Roman" w:hAnsi="Times New Roman" w:cs="Times New Roman"/>
          <w:b/>
          <w:sz w:val="24"/>
          <w:szCs w:val="24"/>
        </w:rPr>
        <w:t>Year wise contribution of articles</w:t>
      </w:r>
    </w:p>
    <w:p w:rsidR="00522F74" w:rsidRPr="00446B27" w:rsidRDefault="00522F74" w:rsidP="00C562B5">
      <w:pPr>
        <w:spacing w:after="0" w:line="360" w:lineRule="auto"/>
        <w:jc w:val="both"/>
        <w:rPr>
          <w:rFonts w:ascii="Times New Roman" w:hAnsi="Times New Roman" w:cs="Times New Roman"/>
          <w:sz w:val="24"/>
          <w:szCs w:val="24"/>
        </w:rPr>
      </w:pPr>
    </w:p>
    <w:tbl>
      <w:tblPr>
        <w:tblpPr w:leftFromText="180" w:rightFromText="180" w:vertAnchor="text" w:tblpXSpec="center" w:tblpY="1"/>
        <w:tblOverlap w:val="never"/>
        <w:tblW w:w="67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936"/>
        <w:gridCol w:w="1589"/>
        <w:gridCol w:w="1950"/>
      </w:tblGrid>
      <w:tr w:rsidR="00934486" w:rsidRPr="00BE3C2E" w:rsidTr="0006682E">
        <w:trPr>
          <w:trHeight w:val="239"/>
        </w:trPr>
        <w:tc>
          <w:tcPr>
            <w:tcW w:w="1317"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Year</w:t>
            </w:r>
          </w:p>
        </w:tc>
        <w:tc>
          <w:tcPr>
            <w:tcW w:w="1936"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Number of article</w:t>
            </w:r>
          </w:p>
        </w:tc>
        <w:tc>
          <w:tcPr>
            <w:tcW w:w="1589"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Percentage of article</w:t>
            </w:r>
          </w:p>
        </w:tc>
        <w:tc>
          <w:tcPr>
            <w:tcW w:w="1950" w:type="dxa"/>
            <w:shd w:val="clear" w:color="auto" w:fill="auto"/>
            <w:vAlign w:val="bottom"/>
          </w:tcPr>
          <w:p w:rsidR="00934486" w:rsidRPr="00BE3C2E" w:rsidRDefault="00934486" w:rsidP="00522F74">
            <w:pPr>
              <w:spacing w:after="0" w:line="240" w:lineRule="auto"/>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Average numer of article per issue</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2007</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14</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10.22%</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7</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2008 dec</w:t>
            </w:r>
          </w:p>
        </w:tc>
        <w:tc>
          <w:tcPr>
            <w:tcW w:w="1936" w:type="dxa"/>
            <w:shd w:val="clear" w:color="000000" w:fill="D99795"/>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8</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5.84%</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8</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2009</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14</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10.22%</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7</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2010</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16</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11.68%</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8</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2011</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18</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13.14%</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9</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2012</w:t>
            </w:r>
          </w:p>
        </w:tc>
        <w:tc>
          <w:tcPr>
            <w:tcW w:w="1936" w:type="dxa"/>
            <w:shd w:val="clear" w:color="000000" w:fill="FFFF00"/>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0</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0.00%</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0</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2013</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27</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19.71%</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13.5</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2014</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26</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18.98%</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13</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2015june</w:t>
            </w:r>
          </w:p>
        </w:tc>
        <w:tc>
          <w:tcPr>
            <w:tcW w:w="1936" w:type="dxa"/>
            <w:shd w:val="clear" w:color="000000" w:fill="D99795"/>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14</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10.22%</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14</w:t>
            </w:r>
          </w:p>
        </w:tc>
      </w:tr>
      <w:tr w:rsidR="00934486" w:rsidRPr="00BE3C2E" w:rsidTr="0006682E">
        <w:trPr>
          <w:trHeight w:val="300"/>
        </w:trPr>
        <w:tc>
          <w:tcPr>
            <w:tcW w:w="1317" w:type="dxa"/>
            <w:shd w:val="clear" w:color="auto" w:fill="auto"/>
            <w:noWrap/>
            <w:vAlign w:val="bottom"/>
            <w:hideMark/>
          </w:tcPr>
          <w:p w:rsidR="00934486" w:rsidRPr="00BE3C2E" w:rsidRDefault="00934486" w:rsidP="00522F74">
            <w:pPr>
              <w:spacing w:after="0" w:line="240" w:lineRule="auto"/>
              <w:rPr>
                <w:rFonts w:ascii="Times New Roman" w:eastAsia="Times New Roman" w:hAnsi="Times New Roman" w:cs="Times New Roman"/>
                <w:bCs/>
                <w:color w:val="000000"/>
                <w:sz w:val="24"/>
                <w:szCs w:val="24"/>
              </w:rPr>
            </w:pPr>
            <w:r w:rsidRPr="00BE3C2E">
              <w:rPr>
                <w:rFonts w:ascii="Times New Roman" w:eastAsia="Times New Roman" w:hAnsi="Times New Roman" w:cs="Times New Roman"/>
                <w:bCs/>
                <w:color w:val="000000"/>
                <w:sz w:val="24"/>
                <w:szCs w:val="24"/>
              </w:rPr>
              <w:t> </w:t>
            </w:r>
          </w:p>
        </w:tc>
        <w:tc>
          <w:tcPr>
            <w:tcW w:w="1936"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137</w:t>
            </w:r>
          </w:p>
        </w:tc>
        <w:tc>
          <w:tcPr>
            <w:tcW w:w="1589" w:type="dxa"/>
            <w:shd w:val="clear" w:color="auto" w:fill="auto"/>
            <w:noWrap/>
            <w:vAlign w:val="bottom"/>
            <w:hideMark/>
          </w:tcPr>
          <w:p w:rsidR="00934486" w:rsidRPr="00BE3C2E" w:rsidRDefault="00934486" w:rsidP="00522F74">
            <w:pPr>
              <w:spacing w:after="0" w:line="240" w:lineRule="auto"/>
              <w:jc w:val="right"/>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100.00%</w:t>
            </w:r>
          </w:p>
        </w:tc>
        <w:tc>
          <w:tcPr>
            <w:tcW w:w="1950" w:type="dxa"/>
            <w:shd w:val="clear" w:color="auto" w:fill="auto"/>
            <w:vAlign w:val="bottom"/>
          </w:tcPr>
          <w:p w:rsidR="00934486" w:rsidRPr="00BE3C2E" w:rsidRDefault="00437D7A" w:rsidP="00522F74">
            <w:pPr>
              <w:spacing w:after="0" w:line="240" w:lineRule="auto"/>
              <w:rPr>
                <w:rFonts w:ascii="Times New Roman" w:eastAsia="Times New Roman" w:hAnsi="Times New Roman" w:cs="Times New Roman"/>
                <w:b/>
                <w:bCs/>
                <w:color w:val="000000"/>
                <w:sz w:val="24"/>
                <w:szCs w:val="24"/>
              </w:rPr>
            </w:pPr>
            <w:r w:rsidRPr="00BE3C2E">
              <w:rPr>
                <w:rFonts w:ascii="Times New Roman" w:eastAsia="Times New Roman" w:hAnsi="Times New Roman" w:cs="Times New Roman"/>
                <w:b/>
                <w:bCs/>
                <w:color w:val="000000"/>
                <w:sz w:val="24"/>
                <w:szCs w:val="24"/>
              </w:rPr>
              <w:t>9.8</w:t>
            </w:r>
          </w:p>
        </w:tc>
      </w:tr>
    </w:tbl>
    <w:p w:rsidR="00522F74" w:rsidRPr="00446B27" w:rsidRDefault="00522F74" w:rsidP="005F307F">
      <w:pPr>
        <w:spacing w:line="360" w:lineRule="auto"/>
        <w:jc w:val="both"/>
        <w:rPr>
          <w:rFonts w:ascii="Times New Roman" w:hAnsi="Times New Roman" w:cs="Times New Roman"/>
          <w:noProof/>
          <w:sz w:val="24"/>
          <w:szCs w:val="24"/>
        </w:rPr>
      </w:pPr>
    </w:p>
    <w:p w:rsidR="00522F74" w:rsidRPr="00446B27" w:rsidRDefault="00522F74" w:rsidP="005F307F">
      <w:pPr>
        <w:spacing w:line="360" w:lineRule="auto"/>
        <w:jc w:val="both"/>
        <w:rPr>
          <w:rFonts w:ascii="Times New Roman" w:hAnsi="Times New Roman" w:cs="Times New Roman"/>
          <w:noProof/>
          <w:sz w:val="24"/>
          <w:szCs w:val="24"/>
        </w:rPr>
      </w:pPr>
    </w:p>
    <w:p w:rsidR="00522F74" w:rsidRPr="00446B27" w:rsidRDefault="00522F74" w:rsidP="005F307F">
      <w:pPr>
        <w:spacing w:line="360" w:lineRule="auto"/>
        <w:jc w:val="both"/>
        <w:rPr>
          <w:rFonts w:ascii="Times New Roman" w:hAnsi="Times New Roman" w:cs="Times New Roman"/>
          <w:noProof/>
          <w:sz w:val="24"/>
          <w:szCs w:val="24"/>
        </w:rPr>
      </w:pPr>
    </w:p>
    <w:p w:rsidR="00522F74" w:rsidRPr="00446B27" w:rsidRDefault="00522F74" w:rsidP="005F307F">
      <w:pPr>
        <w:spacing w:line="360" w:lineRule="auto"/>
        <w:jc w:val="both"/>
        <w:rPr>
          <w:rFonts w:ascii="Times New Roman" w:hAnsi="Times New Roman" w:cs="Times New Roman"/>
          <w:noProof/>
          <w:sz w:val="24"/>
          <w:szCs w:val="24"/>
        </w:rPr>
      </w:pPr>
    </w:p>
    <w:p w:rsidR="00522F74" w:rsidRPr="00446B27" w:rsidRDefault="00522F74" w:rsidP="005F307F">
      <w:pPr>
        <w:spacing w:line="360" w:lineRule="auto"/>
        <w:jc w:val="both"/>
        <w:rPr>
          <w:rFonts w:ascii="Times New Roman" w:hAnsi="Times New Roman" w:cs="Times New Roman"/>
          <w:noProof/>
          <w:sz w:val="24"/>
          <w:szCs w:val="24"/>
        </w:rPr>
      </w:pPr>
    </w:p>
    <w:p w:rsidR="00522F74" w:rsidRPr="00446B27" w:rsidRDefault="00522F74" w:rsidP="005F307F">
      <w:pPr>
        <w:spacing w:line="360" w:lineRule="auto"/>
        <w:jc w:val="both"/>
        <w:rPr>
          <w:rFonts w:ascii="Times New Roman" w:hAnsi="Times New Roman" w:cs="Times New Roman"/>
          <w:noProof/>
          <w:sz w:val="24"/>
          <w:szCs w:val="24"/>
        </w:rPr>
      </w:pPr>
    </w:p>
    <w:p w:rsidR="00545F6F" w:rsidRDefault="00545F6F" w:rsidP="00545F6F">
      <w:pPr>
        <w:autoSpaceDE w:val="0"/>
        <w:autoSpaceDN w:val="0"/>
        <w:adjustRightInd w:val="0"/>
        <w:spacing w:after="0" w:line="240" w:lineRule="auto"/>
        <w:rPr>
          <w:rFonts w:ascii="Times New Roman" w:hAnsi="Times New Roman" w:cs="Times New Roman"/>
          <w:sz w:val="20"/>
          <w:szCs w:val="20"/>
        </w:rPr>
      </w:pPr>
    </w:p>
    <w:p w:rsidR="00545F6F" w:rsidRDefault="00545F6F" w:rsidP="00545F6F">
      <w:pPr>
        <w:autoSpaceDE w:val="0"/>
        <w:autoSpaceDN w:val="0"/>
        <w:adjustRightInd w:val="0"/>
        <w:spacing w:after="0" w:line="240" w:lineRule="auto"/>
        <w:rPr>
          <w:rFonts w:ascii="Times New Roman" w:hAnsi="Times New Roman" w:cs="Times New Roman"/>
          <w:sz w:val="20"/>
          <w:szCs w:val="20"/>
        </w:rPr>
      </w:pPr>
    </w:p>
    <w:p w:rsidR="0006682E" w:rsidRDefault="0006682E" w:rsidP="0006682E">
      <w:pPr>
        <w:autoSpaceDE w:val="0"/>
        <w:autoSpaceDN w:val="0"/>
        <w:adjustRightInd w:val="0"/>
        <w:spacing w:after="0" w:line="360" w:lineRule="auto"/>
        <w:ind w:firstLine="720"/>
        <w:jc w:val="both"/>
        <w:rPr>
          <w:rFonts w:ascii="Times New Roman" w:hAnsi="Times New Roman" w:cs="Times New Roman"/>
          <w:sz w:val="24"/>
          <w:szCs w:val="20"/>
        </w:rPr>
      </w:pPr>
    </w:p>
    <w:p w:rsidR="00522F74" w:rsidRPr="00BE3C2E" w:rsidRDefault="00EA56CF" w:rsidP="0006682E">
      <w:pPr>
        <w:autoSpaceDE w:val="0"/>
        <w:autoSpaceDN w:val="0"/>
        <w:adjustRightInd w:val="0"/>
        <w:spacing w:after="0" w:line="360" w:lineRule="auto"/>
        <w:ind w:firstLine="720"/>
        <w:jc w:val="both"/>
        <w:rPr>
          <w:rFonts w:ascii="Times New Roman" w:hAnsi="Times New Roman" w:cs="Times New Roman"/>
          <w:noProof/>
          <w:sz w:val="32"/>
          <w:szCs w:val="24"/>
        </w:rPr>
      </w:pPr>
      <w:r w:rsidRPr="00BE3C2E">
        <w:rPr>
          <w:rFonts w:ascii="Times New Roman" w:hAnsi="Times New Roman" w:cs="Times New Roman"/>
          <w:sz w:val="24"/>
          <w:szCs w:val="20"/>
        </w:rPr>
        <w:t>Table 1 shows that out 137 articles, publishe</w:t>
      </w:r>
      <w:r w:rsidR="00437D7A" w:rsidRPr="00BE3C2E">
        <w:rPr>
          <w:rFonts w:ascii="Times New Roman" w:hAnsi="Times New Roman" w:cs="Times New Roman"/>
          <w:sz w:val="24"/>
          <w:szCs w:val="20"/>
        </w:rPr>
        <w:t>d</w:t>
      </w:r>
      <w:r w:rsidRPr="00BE3C2E">
        <w:rPr>
          <w:rFonts w:ascii="Times New Roman" w:hAnsi="Times New Roman" w:cs="Times New Roman"/>
          <w:sz w:val="24"/>
          <w:szCs w:val="20"/>
        </w:rPr>
        <w:t xml:space="preserve"> in Edufocus</w:t>
      </w:r>
      <w:r w:rsidR="00437D7A" w:rsidRPr="00BE3C2E">
        <w:rPr>
          <w:rFonts w:ascii="Times New Roman" w:hAnsi="Times New Roman" w:cs="Times New Roman"/>
          <w:sz w:val="24"/>
          <w:szCs w:val="20"/>
        </w:rPr>
        <w:t xml:space="preserve"> from 2007 to 2015, the highest </w:t>
      </w:r>
      <w:r w:rsidR="00545F6F" w:rsidRPr="00BE3C2E">
        <w:rPr>
          <w:rFonts w:ascii="Times New Roman" w:hAnsi="Times New Roman" w:cs="Times New Roman"/>
          <w:sz w:val="24"/>
          <w:szCs w:val="20"/>
        </w:rPr>
        <w:t xml:space="preserve">average </w:t>
      </w:r>
      <w:r w:rsidR="00437D7A" w:rsidRPr="00BE3C2E">
        <w:rPr>
          <w:rFonts w:ascii="Times New Roman" w:hAnsi="Times New Roman" w:cs="Times New Roman"/>
          <w:sz w:val="24"/>
          <w:szCs w:val="20"/>
        </w:rPr>
        <w:t>number of</w:t>
      </w:r>
      <w:r w:rsidR="00545F6F" w:rsidRPr="00BE3C2E">
        <w:rPr>
          <w:rFonts w:ascii="Times New Roman" w:hAnsi="Times New Roman" w:cs="Times New Roman"/>
          <w:sz w:val="24"/>
          <w:szCs w:val="20"/>
        </w:rPr>
        <w:t xml:space="preserve"> 14  article published in the year 2015,while the years in which it was not a peer </w:t>
      </w:r>
      <w:r w:rsidR="00BE3C2E" w:rsidRPr="00BE3C2E">
        <w:rPr>
          <w:rFonts w:ascii="Times New Roman" w:hAnsi="Times New Roman" w:cs="Times New Roman"/>
          <w:sz w:val="24"/>
          <w:szCs w:val="20"/>
        </w:rPr>
        <w:lastRenderedPageBreak/>
        <w:t>reviewed</w:t>
      </w:r>
      <w:r w:rsidR="00545F6F" w:rsidRPr="00BE3C2E">
        <w:rPr>
          <w:rFonts w:ascii="Times New Roman" w:hAnsi="Times New Roman" w:cs="Times New Roman"/>
          <w:sz w:val="24"/>
          <w:szCs w:val="20"/>
        </w:rPr>
        <w:t xml:space="preserve"> journal with ISSN number the average number of articles is 7.8. </w:t>
      </w:r>
      <w:r w:rsidR="00BE3C2E" w:rsidRPr="00BE3C2E">
        <w:rPr>
          <w:rFonts w:ascii="Times New Roman" w:hAnsi="Times New Roman" w:cs="Times New Roman"/>
          <w:sz w:val="24"/>
          <w:szCs w:val="20"/>
        </w:rPr>
        <w:t>However</w:t>
      </w:r>
      <w:r w:rsidR="00545F6F" w:rsidRPr="00BE3C2E">
        <w:rPr>
          <w:rFonts w:ascii="Times New Roman" w:hAnsi="Times New Roman" w:cs="Times New Roman"/>
          <w:sz w:val="24"/>
          <w:szCs w:val="20"/>
        </w:rPr>
        <w:t xml:space="preserve">   the journal published 7-8 article in the year between 2007-2011 increased to double the number in each issue after getting a status of peer </w:t>
      </w:r>
      <w:r w:rsidR="00BE3C2E" w:rsidRPr="00BE3C2E">
        <w:rPr>
          <w:rFonts w:ascii="Times New Roman" w:hAnsi="Times New Roman" w:cs="Times New Roman"/>
          <w:sz w:val="24"/>
          <w:szCs w:val="20"/>
        </w:rPr>
        <w:t>reviewed</w:t>
      </w:r>
      <w:r w:rsidR="00545F6F" w:rsidRPr="00BE3C2E">
        <w:rPr>
          <w:rFonts w:ascii="Times New Roman" w:hAnsi="Times New Roman" w:cs="Times New Roman"/>
          <w:sz w:val="24"/>
          <w:szCs w:val="20"/>
        </w:rPr>
        <w:t xml:space="preserve"> journal. </w:t>
      </w:r>
      <w:r w:rsidR="007F5E36" w:rsidRPr="00BE3C2E">
        <w:rPr>
          <w:rFonts w:ascii="Times New Roman" w:hAnsi="Times New Roman" w:cs="Times New Roman"/>
          <w:sz w:val="24"/>
          <w:szCs w:val="20"/>
        </w:rPr>
        <w:t xml:space="preserve">Along with this the journal all the issues have editorial and except last 2years have book </w:t>
      </w:r>
      <w:r w:rsidR="00BE3C2E" w:rsidRPr="00BE3C2E">
        <w:rPr>
          <w:rFonts w:ascii="Times New Roman" w:hAnsi="Times New Roman" w:cs="Times New Roman"/>
          <w:sz w:val="24"/>
          <w:szCs w:val="20"/>
        </w:rPr>
        <w:t>reviews.</w:t>
      </w:r>
    </w:p>
    <w:p w:rsidR="009D06E4" w:rsidRDefault="00E5562C" w:rsidP="009D06E4">
      <w:pPr>
        <w:keepNext/>
        <w:spacing w:line="360" w:lineRule="auto"/>
        <w:jc w:val="both"/>
        <w:rPr>
          <w:rFonts w:ascii="Times New Roman" w:hAnsi="Times New Roman" w:cs="Times New Roman"/>
        </w:rPr>
      </w:pPr>
      <w:r w:rsidRPr="00E5562C">
        <w:rPr>
          <w:rFonts w:ascii="Times New Roman" w:hAnsi="Times New Roman" w:cs="Times New Roman"/>
          <w:noProof/>
          <w:sz w:val="24"/>
          <w:szCs w:val="24"/>
        </w:rPr>
        <w:drawing>
          <wp:inline distT="0" distB="0" distL="0" distR="0">
            <wp:extent cx="6362700" cy="2126343"/>
            <wp:effectExtent l="19050" t="0" r="19050" b="7257"/>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22F74" w:rsidRPr="00446B27">
        <w:rPr>
          <w:rFonts w:ascii="Times New Roman" w:hAnsi="Times New Roman" w:cs="Times New Roman"/>
          <w:noProof/>
          <w:sz w:val="24"/>
          <w:szCs w:val="24"/>
        </w:rPr>
        <w:br w:type="textWrapping" w:clear="all"/>
      </w:r>
      <w:r w:rsidR="00D6229C" w:rsidRPr="00434054">
        <w:rPr>
          <w:rFonts w:ascii="Times New Roman" w:hAnsi="Times New Roman" w:cs="Times New Roman"/>
        </w:rPr>
        <w:t xml:space="preserve">Figure </w:t>
      </w:r>
      <w:r w:rsidR="000651EB" w:rsidRPr="00434054">
        <w:rPr>
          <w:rFonts w:ascii="Times New Roman" w:hAnsi="Times New Roman" w:cs="Times New Roman"/>
        </w:rPr>
        <w:fldChar w:fldCharType="begin"/>
      </w:r>
      <w:r w:rsidR="009F1091" w:rsidRPr="00434054">
        <w:rPr>
          <w:rFonts w:ascii="Times New Roman" w:hAnsi="Times New Roman" w:cs="Times New Roman"/>
        </w:rPr>
        <w:instrText xml:space="preserve"> SEQ Figure \* ARABIC </w:instrText>
      </w:r>
      <w:r w:rsidR="000651EB" w:rsidRPr="00434054">
        <w:rPr>
          <w:rFonts w:ascii="Times New Roman" w:hAnsi="Times New Roman" w:cs="Times New Roman"/>
        </w:rPr>
        <w:fldChar w:fldCharType="separate"/>
      </w:r>
      <w:r w:rsidR="00B16818">
        <w:rPr>
          <w:rFonts w:ascii="Times New Roman" w:hAnsi="Times New Roman" w:cs="Times New Roman"/>
          <w:noProof/>
        </w:rPr>
        <w:t>1</w:t>
      </w:r>
      <w:r w:rsidR="000651EB" w:rsidRPr="00434054">
        <w:rPr>
          <w:rFonts w:ascii="Times New Roman" w:hAnsi="Times New Roman" w:cs="Times New Roman"/>
        </w:rPr>
        <w:fldChar w:fldCharType="end"/>
      </w:r>
      <w:r w:rsidR="00452D62" w:rsidRPr="00434054">
        <w:rPr>
          <w:rFonts w:ascii="Times New Roman" w:hAnsi="Times New Roman" w:cs="Times New Roman"/>
        </w:rPr>
        <w:t xml:space="preserve">: </w:t>
      </w:r>
      <w:r w:rsidR="00465FF4" w:rsidRPr="00434054">
        <w:rPr>
          <w:rFonts w:ascii="Times New Roman" w:hAnsi="Times New Roman" w:cs="Times New Roman"/>
        </w:rPr>
        <w:t>Year wise</w:t>
      </w:r>
      <w:r w:rsidR="00D6229C" w:rsidRPr="00434054">
        <w:rPr>
          <w:rFonts w:ascii="Times New Roman" w:hAnsi="Times New Roman" w:cs="Times New Roman"/>
        </w:rPr>
        <w:t xml:space="preserve"> distribution of article</w:t>
      </w:r>
    </w:p>
    <w:p w:rsidR="00545F6F" w:rsidRPr="009D06E4" w:rsidRDefault="00545F6F" w:rsidP="009D06E4">
      <w:pPr>
        <w:keepNext/>
        <w:spacing w:line="360" w:lineRule="auto"/>
        <w:jc w:val="both"/>
        <w:rPr>
          <w:rFonts w:ascii="Times New Roman" w:hAnsi="Times New Roman" w:cs="Times New Roman"/>
        </w:rPr>
      </w:pPr>
      <w:r w:rsidRPr="003B2574">
        <w:rPr>
          <w:rFonts w:ascii="Times New Roman" w:hAnsi="Times New Roman" w:cs="Times New Roman"/>
          <w:b/>
          <w:sz w:val="24"/>
          <w:szCs w:val="24"/>
        </w:rPr>
        <w:t>Authorship pattern and degree of collaboration</w:t>
      </w:r>
    </w:p>
    <w:p w:rsidR="003B2574" w:rsidRPr="00465FF4" w:rsidRDefault="00545F6F" w:rsidP="00830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shows authorship </w:t>
      </w:r>
      <w:r w:rsidR="0006682E">
        <w:rPr>
          <w:rFonts w:ascii="Times New Roman" w:hAnsi="Times New Roman" w:cs="Times New Roman"/>
          <w:sz w:val="24"/>
          <w:szCs w:val="24"/>
        </w:rPr>
        <w:t>pattern and</w:t>
      </w:r>
      <w:r w:rsidR="003E12F5">
        <w:rPr>
          <w:rFonts w:ascii="Times New Roman" w:hAnsi="Times New Roman" w:cs="Times New Roman"/>
          <w:sz w:val="24"/>
          <w:szCs w:val="24"/>
        </w:rPr>
        <w:t xml:space="preserve"> degree of collaboration </w:t>
      </w:r>
      <w:r>
        <w:rPr>
          <w:rFonts w:ascii="Times New Roman" w:hAnsi="Times New Roman" w:cs="Times New Roman"/>
          <w:sz w:val="24"/>
          <w:szCs w:val="24"/>
        </w:rPr>
        <w:t xml:space="preserve">of </w:t>
      </w:r>
      <w:r w:rsidR="007B73CB">
        <w:rPr>
          <w:rFonts w:ascii="Times New Roman" w:hAnsi="Times New Roman" w:cs="Times New Roman"/>
          <w:sz w:val="24"/>
          <w:szCs w:val="24"/>
        </w:rPr>
        <w:t>articles</w:t>
      </w:r>
      <w:r w:rsidR="003E12F5" w:rsidRPr="003E12F5">
        <w:rPr>
          <w:rFonts w:ascii="Times New Roman" w:hAnsi="Times New Roman" w:cs="Times New Roman"/>
          <w:sz w:val="24"/>
          <w:szCs w:val="24"/>
        </w:rPr>
        <w:t xml:space="preserve"> </w:t>
      </w:r>
      <w:r w:rsidR="003E12F5">
        <w:rPr>
          <w:rFonts w:ascii="Times New Roman" w:hAnsi="Times New Roman" w:cs="Times New Roman"/>
          <w:sz w:val="24"/>
          <w:szCs w:val="24"/>
        </w:rPr>
        <w:t>published</w:t>
      </w:r>
      <w:r w:rsidR="007B73CB">
        <w:rPr>
          <w:rFonts w:ascii="Times New Roman" w:hAnsi="Times New Roman" w:cs="Times New Roman"/>
          <w:sz w:val="24"/>
          <w:szCs w:val="24"/>
        </w:rPr>
        <w:t xml:space="preserve"> in Edufocus. </w:t>
      </w:r>
      <w:r w:rsidR="008305E8">
        <w:rPr>
          <w:rFonts w:ascii="Times New Roman" w:hAnsi="Times New Roman" w:cs="Times New Roman"/>
          <w:sz w:val="24"/>
          <w:szCs w:val="24"/>
        </w:rPr>
        <w:t xml:space="preserve">   </w:t>
      </w:r>
      <w:r w:rsidR="00465FF4">
        <w:rPr>
          <w:rFonts w:ascii="Times New Roman" w:hAnsi="Times New Roman" w:cs="Times New Roman"/>
          <w:sz w:val="24"/>
          <w:szCs w:val="24"/>
        </w:rPr>
        <w:tab/>
      </w:r>
      <w:r w:rsidR="003E12F5" w:rsidRPr="008305E8">
        <w:rPr>
          <w:rFonts w:ascii="Times New Roman" w:hAnsi="Times New Roman" w:cs="Times New Roman"/>
          <w:b/>
          <w:sz w:val="24"/>
          <w:szCs w:val="24"/>
        </w:rPr>
        <w:t>Table 2</w:t>
      </w:r>
      <w:r w:rsidR="003B2574" w:rsidRPr="008305E8">
        <w:rPr>
          <w:rFonts w:ascii="Times New Roman" w:hAnsi="Times New Roman" w:cs="Times New Roman"/>
          <w:b/>
          <w:sz w:val="24"/>
          <w:szCs w:val="24"/>
        </w:rPr>
        <w:t xml:space="preserve"> </w:t>
      </w:r>
      <w:r w:rsidR="008305E8">
        <w:rPr>
          <w:rFonts w:ascii="Times New Roman" w:hAnsi="Times New Roman" w:cs="Times New Roman"/>
          <w:b/>
          <w:sz w:val="24"/>
          <w:szCs w:val="24"/>
        </w:rPr>
        <w:t xml:space="preserve">: </w:t>
      </w:r>
      <w:r w:rsidR="003B2574" w:rsidRPr="008305E8">
        <w:rPr>
          <w:rFonts w:ascii="Times New Roman" w:hAnsi="Times New Roman" w:cs="Times New Roman"/>
          <w:b/>
          <w:sz w:val="24"/>
          <w:szCs w:val="24"/>
        </w:rPr>
        <w:t>Authorship</w:t>
      </w:r>
      <w:r w:rsidR="003B2574" w:rsidRPr="003B2574">
        <w:rPr>
          <w:rFonts w:ascii="Times New Roman" w:hAnsi="Times New Roman" w:cs="Times New Roman"/>
          <w:b/>
          <w:sz w:val="24"/>
          <w:szCs w:val="24"/>
        </w:rPr>
        <w:t xml:space="preserve"> pattern and degree of collaboration</w:t>
      </w:r>
    </w:p>
    <w:tbl>
      <w:tblPr>
        <w:tblpPr w:leftFromText="180" w:rightFromText="180" w:vertAnchor="text" w:horzAnchor="margin" w:tblpXSpec="center" w:tblpY="35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900"/>
        <w:gridCol w:w="1080"/>
        <w:gridCol w:w="990"/>
        <w:gridCol w:w="900"/>
        <w:gridCol w:w="990"/>
        <w:gridCol w:w="720"/>
        <w:gridCol w:w="810"/>
        <w:gridCol w:w="990"/>
        <w:gridCol w:w="810"/>
      </w:tblGrid>
      <w:tr w:rsidR="003B2574" w:rsidRPr="003B2574" w:rsidTr="0006682E">
        <w:trPr>
          <w:trHeight w:val="525"/>
        </w:trPr>
        <w:tc>
          <w:tcPr>
            <w:tcW w:w="738" w:type="dxa"/>
            <w:shd w:val="clear" w:color="auto" w:fill="auto"/>
            <w:noWrap/>
            <w:vAlign w:val="bottom"/>
            <w:hideMark/>
          </w:tcPr>
          <w:p w:rsidR="003B2574" w:rsidRPr="0006682E" w:rsidRDefault="0006682E" w:rsidP="00465FF4">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Year</w:t>
            </w:r>
          </w:p>
        </w:tc>
        <w:tc>
          <w:tcPr>
            <w:tcW w:w="900" w:type="dxa"/>
            <w:shd w:val="clear" w:color="auto" w:fill="auto"/>
            <w:vAlign w:val="bottom"/>
            <w:hideMark/>
          </w:tcPr>
          <w:p w:rsidR="003B2574" w:rsidRPr="0006682E" w:rsidRDefault="0006682E"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Single Author</w:t>
            </w:r>
          </w:p>
        </w:tc>
        <w:tc>
          <w:tcPr>
            <w:tcW w:w="1080" w:type="dxa"/>
            <w:shd w:val="clear" w:color="auto" w:fill="auto"/>
            <w:noWrap/>
            <w:vAlign w:val="bottom"/>
            <w:hideMark/>
          </w:tcPr>
          <w:p w:rsidR="003B2574" w:rsidRPr="0006682E" w:rsidRDefault="0006682E"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w:t>
            </w:r>
          </w:p>
        </w:tc>
        <w:tc>
          <w:tcPr>
            <w:tcW w:w="990" w:type="dxa"/>
            <w:shd w:val="clear" w:color="auto" w:fill="auto"/>
            <w:vAlign w:val="bottom"/>
            <w:hideMark/>
          </w:tcPr>
          <w:p w:rsidR="003B2574" w:rsidRPr="0006682E" w:rsidRDefault="0006682E"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2 Authors</w:t>
            </w:r>
          </w:p>
        </w:tc>
        <w:tc>
          <w:tcPr>
            <w:tcW w:w="900" w:type="dxa"/>
            <w:shd w:val="clear" w:color="auto" w:fill="auto"/>
            <w:noWrap/>
            <w:vAlign w:val="bottom"/>
            <w:hideMark/>
          </w:tcPr>
          <w:p w:rsidR="003B2574" w:rsidRPr="0006682E" w:rsidRDefault="0006682E"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w:t>
            </w:r>
          </w:p>
        </w:tc>
        <w:tc>
          <w:tcPr>
            <w:tcW w:w="990" w:type="dxa"/>
            <w:shd w:val="clear" w:color="auto" w:fill="auto"/>
            <w:vAlign w:val="bottom"/>
            <w:hideMark/>
          </w:tcPr>
          <w:p w:rsidR="003B2574" w:rsidRPr="0006682E" w:rsidRDefault="0006682E"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3 Authors</w:t>
            </w:r>
          </w:p>
        </w:tc>
        <w:tc>
          <w:tcPr>
            <w:tcW w:w="720" w:type="dxa"/>
            <w:shd w:val="clear" w:color="auto" w:fill="auto"/>
            <w:noWrap/>
            <w:vAlign w:val="bottom"/>
            <w:hideMark/>
          </w:tcPr>
          <w:p w:rsidR="003B2574" w:rsidRPr="0006682E" w:rsidRDefault="003B2574" w:rsidP="007F10B8">
            <w:pPr>
              <w:spacing w:after="0" w:line="240" w:lineRule="auto"/>
              <w:jc w:val="center"/>
              <w:rPr>
                <w:rFonts w:ascii="Times New Roman" w:eastAsia="Times New Roman" w:hAnsi="Times New Roman" w:cs="Times New Roman"/>
                <w:b/>
                <w:bCs/>
                <w:sz w:val="20"/>
                <w:szCs w:val="24"/>
              </w:rPr>
            </w:pPr>
            <w:r w:rsidRPr="0006682E">
              <w:rPr>
                <w:rFonts w:ascii="Times New Roman" w:eastAsia="Times New Roman" w:hAnsi="Times New Roman" w:cs="Times New Roman"/>
                <w:b/>
                <w:bCs/>
                <w:sz w:val="20"/>
                <w:szCs w:val="24"/>
              </w:rPr>
              <w:t>%</w:t>
            </w:r>
          </w:p>
        </w:tc>
        <w:tc>
          <w:tcPr>
            <w:tcW w:w="810" w:type="dxa"/>
          </w:tcPr>
          <w:p w:rsidR="003B2574" w:rsidRPr="0006682E" w:rsidRDefault="003B2574" w:rsidP="007F10B8">
            <w:pPr>
              <w:spacing w:after="0"/>
              <w:jc w:val="center"/>
              <w:rPr>
                <w:rFonts w:ascii="Times New Roman" w:hAnsi="Times New Roman" w:cs="Times New Roman"/>
                <w:b/>
                <w:bCs/>
                <w:sz w:val="20"/>
                <w:szCs w:val="24"/>
              </w:rPr>
            </w:pPr>
            <w:r w:rsidRPr="0006682E">
              <w:rPr>
                <w:rFonts w:ascii="Times New Roman" w:hAnsi="Times New Roman" w:cs="Times New Roman"/>
                <w:b/>
                <w:bCs/>
                <w:sz w:val="20"/>
                <w:szCs w:val="24"/>
              </w:rPr>
              <w:t>NM</w:t>
            </w:r>
          </w:p>
        </w:tc>
        <w:tc>
          <w:tcPr>
            <w:tcW w:w="990" w:type="dxa"/>
          </w:tcPr>
          <w:p w:rsidR="003B2574" w:rsidRPr="0006682E" w:rsidRDefault="003B2574" w:rsidP="007F10B8">
            <w:pPr>
              <w:spacing w:after="0"/>
              <w:jc w:val="center"/>
              <w:rPr>
                <w:rFonts w:ascii="Times New Roman" w:hAnsi="Times New Roman" w:cs="Times New Roman"/>
                <w:b/>
                <w:bCs/>
                <w:sz w:val="20"/>
                <w:szCs w:val="24"/>
              </w:rPr>
            </w:pPr>
            <w:r w:rsidRPr="0006682E">
              <w:rPr>
                <w:rFonts w:ascii="Times New Roman" w:hAnsi="Times New Roman" w:cs="Times New Roman"/>
                <w:b/>
                <w:bCs/>
                <w:sz w:val="20"/>
                <w:szCs w:val="24"/>
              </w:rPr>
              <w:t>NM+NS</w:t>
            </w:r>
          </w:p>
        </w:tc>
        <w:tc>
          <w:tcPr>
            <w:tcW w:w="810" w:type="dxa"/>
          </w:tcPr>
          <w:p w:rsidR="003B2574" w:rsidRPr="0006682E" w:rsidRDefault="003B2574" w:rsidP="007F10B8">
            <w:pPr>
              <w:spacing w:after="0"/>
              <w:jc w:val="center"/>
              <w:rPr>
                <w:rFonts w:ascii="Times New Roman" w:hAnsi="Times New Roman" w:cs="Times New Roman"/>
                <w:b/>
                <w:bCs/>
                <w:color w:val="000000"/>
                <w:sz w:val="20"/>
                <w:szCs w:val="24"/>
              </w:rPr>
            </w:pPr>
            <w:r w:rsidRPr="0006682E">
              <w:rPr>
                <w:rFonts w:ascii="Times New Roman" w:hAnsi="Times New Roman" w:cs="Times New Roman"/>
                <w:b/>
                <w:bCs/>
                <w:color w:val="000000"/>
                <w:sz w:val="20"/>
                <w:szCs w:val="24"/>
              </w:rPr>
              <w:t>D.C</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2007</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11</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78.57%</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3</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21.43%</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3</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14</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0.21</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2008</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87.50%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12.50%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8</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0.13</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2009</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14</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100.00%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0</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14</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0.00</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2010</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9</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56.25%</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43.75%</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7</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16</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0.44</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2011</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9</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50.00%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9</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50.00%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9</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18</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0.50</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2012</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0</w:t>
            </w: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0</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0</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0.00</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2013</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74.07%</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25.93%</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7</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27</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0.26</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2014</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10</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38.46%</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15</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57.69%</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w:t>
            </w: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3.85%</w:t>
            </w: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16</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26</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0.62</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2015</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50.00%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6</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42.86%</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1</w:t>
            </w: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Cs/>
                <w:color w:val="000000"/>
                <w:sz w:val="24"/>
                <w:szCs w:val="24"/>
              </w:rPr>
            </w:pPr>
            <w:r w:rsidRPr="003B2574">
              <w:rPr>
                <w:rFonts w:ascii="Times New Roman" w:eastAsia="Times New Roman" w:hAnsi="Times New Roman" w:cs="Times New Roman"/>
                <w:bCs/>
                <w:color w:val="000000"/>
                <w:sz w:val="24"/>
                <w:szCs w:val="24"/>
              </w:rPr>
              <w:t>7.14%</w:t>
            </w:r>
          </w:p>
        </w:tc>
        <w:tc>
          <w:tcPr>
            <w:tcW w:w="81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7</w:t>
            </w:r>
          </w:p>
        </w:tc>
        <w:tc>
          <w:tcPr>
            <w:tcW w:w="990" w:type="dxa"/>
          </w:tcPr>
          <w:p w:rsidR="003B2574" w:rsidRPr="003B2574" w:rsidRDefault="003B2574" w:rsidP="0006682E">
            <w:pPr>
              <w:spacing w:after="0"/>
              <w:jc w:val="center"/>
              <w:rPr>
                <w:rFonts w:ascii="Times New Roman" w:hAnsi="Times New Roman" w:cs="Times New Roman"/>
                <w:bCs/>
                <w:color w:val="000000"/>
                <w:sz w:val="24"/>
                <w:szCs w:val="24"/>
              </w:rPr>
            </w:pPr>
            <w:r w:rsidRPr="003B2574">
              <w:rPr>
                <w:rFonts w:ascii="Times New Roman" w:hAnsi="Times New Roman" w:cs="Times New Roman"/>
                <w:bCs/>
                <w:color w:val="000000"/>
                <w:sz w:val="24"/>
                <w:szCs w:val="24"/>
              </w:rPr>
              <w:t>14</w:t>
            </w:r>
          </w:p>
        </w:tc>
        <w:tc>
          <w:tcPr>
            <w:tcW w:w="810" w:type="dxa"/>
          </w:tcPr>
          <w:p w:rsidR="003B2574" w:rsidRPr="003B2574" w:rsidRDefault="003B2574" w:rsidP="0006682E">
            <w:pPr>
              <w:spacing w:after="0"/>
              <w:jc w:val="center"/>
              <w:rPr>
                <w:rFonts w:ascii="Times New Roman" w:hAnsi="Times New Roman" w:cs="Times New Roman"/>
                <w:color w:val="000000"/>
                <w:sz w:val="24"/>
                <w:szCs w:val="24"/>
              </w:rPr>
            </w:pPr>
            <w:r w:rsidRPr="003B2574">
              <w:rPr>
                <w:rFonts w:ascii="Times New Roman" w:hAnsi="Times New Roman" w:cs="Times New Roman"/>
                <w:color w:val="000000"/>
                <w:sz w:val="24"/>
                <w:szCs w:val="24"/>
              </w:rPr>
              <w:t>0.50</w:t>
            </w:r>
          </w:p>
        </w:tc>
      </w:tr>
      <w:tr w:rsidR="003B2574" w:rsidRPr="003B2574" w:rsidTr="0006682E">
        <w:trPr>
          <w:trHeight w:val="300"/>
        </w:trPr>
        <w:tc>
          <w:tcPr>
            <w:tcW w:w="738"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sz w:val="24"/>
                <w:szCs w:val="24"/>
              </w:rPr>
            </w:pPr>
            <w:r w:rsidRPr="003B2574">
              <w:rPr>
                <w:rFonts w:ascii="Times New Roman" w:eastAsia="Times New Roman" w:hAnsi="Times New Roman" w:cs="Times New Roman"/>
                <w:b/>
                <w:bCs/>
                <w:sz w:val="24"/>
                <w:szCs w:val="24"/>
              </w:rPr>
              <w:t>total</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t>87</w:t>
            </w:r>
          </w:p>
        </w:tc>
        <w:tc>
          <w:tcPr>
            <w:tcW w:w="108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t>63.50%</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t>48</w:t>
            </w:r>
          </w:p>
        </w:tc>
        <w:tc>
          <w:tcPr>
            <w:tcW w:w="90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t>35.04</w:t>
            </w:r>
            <w:r w:rsidRPr="003B2574">
              <w:rPr>
                <w:rFonts w:ascii="Times New Roman" w:eastAsia="Times New Roman" w:hAnsi="Times New Roman" w:cs="Times New Roman"/>
                <w:b/>
                <w:bCs/>
                <w:color w:val="000000"/>
                <w:sz w:val="24"/>
                <w:szCs w:val="24"/>
              </w:rPr>
              <w:lastRenderedPageBreak/>
              <w:t>%</w:t>
            </w:r>
          </w:p>
        </w:tc>
        <w:tc>
          <w:tcPr>
            <w:tcW w:w="99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lastRenderedPageBreak/>
              <w:t>2</w:t>
            </w:r>
          </w:p>
        </w:tc>
        <w:tc>
          <w:tcPr>
            <w:tcW w:w="720" w:type="dxa"/>
            <w:shd w:val="clear" w:color="auto" w:fill="auto"/>
            <w:noWrap/>
            <w:vAlign w:val="bottom"/>
            <w:hideMark/>
          </w:tcPr>
          <w:p w:rsidR="003B2574" w:rsidRPr="003B2574" w:rsidRDefault="003B2574" w:rsidP="0006682E">
            <w:pPr>
              <w:spacing w:after="0" w:line="240" w:lineRule="auto"/>
              <w:jc w:val="center"/>
              <w:rPr>
                <w:rFonts w:ascii="Times New Roman" w:eastAsia="Times New Roman" w:hAnsi="Times New Roman" w:cs="Times New Roman"/>
                <w:b/>
                <w:bCs/>
                <w:color w:val="000000"/>
                <w:sz w:val="24"/>
                <w:szCs w:val="24"/>
              </w:rPr>
            </w:pPr>
            <w:r w:rsidRPr="003B2574">
              <w:rPr>
                <w:rFonts w:ascii="Times New Roman" w:eastAsia="Times New Roman" w:hAnsi="Times New Roman" w:cs="Times New Roman"/>
                <w:b/>
                <w:bCs/>
                <w:color w:val="000000"/>
                <w:sz w:val="24"/>
                <w:szCs w:val="24"/>
              </w:rPr>
              <w:t>1.46</w:t>
            </w:r>
            <w:r w:rsidRPr="003B2574">
              <w:rPr>
                <w:rFonts w:ascii="Times New Roman" w:eastAsia="Times New Roman" w:hAnsi="Times New Roman" w:cs="Times New Roman"/>
                <w:b/>
                <w:bCs/>
                <w:color w:val="000000"/>
                <w:sz w:val="24"/>
                <w:szCs w:val="24"/>
              </w:rPr>
              <w:lastRenderedPageBreak/>
              <w:t>%</w:t>
            </w:r>
          </w:p>
        </w:tc>
        <w:tc>
          <w:tcPr>
            <w:tcW w:w="810" w:type="dxa"/>
          </w:tcPr>
          <w:p w:rsidR="003B2574" w:rsidRPr="003B2574" w:rsidRDefault="003B2574" w:rsidP="0006682E">
            <w:pPr>
              <w:spacing w:after="0"/>
              <w:jc w:val="center"/>
              <w:rPr>
                <w:rFonts w:ascii="Times New Roman" w:hAnsi="Times New Roman" w:cs="Times New Roman"/>
                <w:b/>
                <w:color w:val="000000"/>
                <w:sz w:val="24"/>
                <w:szCs w:val="24"/>
              </w:rPr>
            </w:pPr>
            <w:r w:rsidRPr="003B2574">
              <w:rPr>
                <w:rFonts w:ascii="Times New Roman" w:hAnsi="Times New Roman" w:cs="Times New Roman"/>
                <w:b/>
                <w:color w:val="000000"/>
                <w:sz w:val="24"/>
                <w:szCs w:val="24"/>
              </w:rPr>
              <w:lastRenderedPageBreak/>
              <w:t>50</w:t>
            </w:r>
          </w:p>
        </w:tc>
        <w:tc>
          <w:tcPr>
            <w:tcW w:w="990" w:type="dxa"/>
          </w:tcPr>
          <w:p w:rsidR="003B2574" w:rsidRPr="003B2574" w:rsidRDefault="003B2574" w:rsidP="0006682E">
            <w:pPr>
              <w:spacing w:after="0"/>
              <w:jc w:val="center"/>
              <w:rPr>
                <w:rFonts w:ascii="Times New Roman" w:hAnsi="Times New Roman" w:cs="Times New Roman"/>
                <w:b/>
                <w:bCs/>
                <w:color w:val="000000"/>
                <w:sz w:val="24"/>
                <w:szCs w:val="24"/>
              </w:rPr>
            </w:pPr>
            <w:r w:rsidRPr="003B2574">
              <w:rPr>
                <w:rFonts w:ascii="Times New Roman" w:hAnsi="Times New Roman" w:cs="Times New Roman"/>
                <w:b/>
                <w:bCs/>
                <w:color w:val="000000"/>
                <w:sz w:val="24"/>
                <w:szCs w:val="24"/>
              </w:rPr>
              <w:t>137</w:t>
            </w:r>
          </w:p>
        </w:tc>
        <w:tc>
          <w:tcPr>
            <w:tcW w:w="810" w:type="dxa"/>
          </w:tcPr>
          <w:p w:rsidR="003B2574" w:rsidRPr="003B2574" w:rsidRDefault="003B2574" w:rsidP="0006682E">
            <w:pPr>
              <w:spacing w:after="0"/>
              <w:jc w:val="center"/>
              <w:rPr>
                <w:rFonts w:ascii="Times New Roman" w:hAnsi="Times New Roman" w:cs="Times New Roman"/>
                <w:b/>
                <w:color w:val="000000"/>
                <w:sz w:val="24"/>
                <w:szCs w:val="24"/>
              </w:rPr>
            </w:pPr>
            <w:r w:rsidRPr="003B2574">
              <w:rPr>
                <w:rFonts w:ascii="Times New Roman" w:hAnsi="Times New Roman" w:cs="Times New Roman"/>
                <w:b/>
                <w:color w:val="000000"/>
                <w:sz w:val="24"/>
                <w:szCs w:val="24"/>
              </w:rPr>
              <w:t>0.36</w:t>
            </w:r>
          </w:p>
        </w:tc>
      </w:tr>
    </w:tbl>
    <w:p w:rsidR="009F09E7" w:rsidRDefault="007B73CB" w:rsidP="004340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2 shows that single authord articles are highest in number ie 63.5% articles are published by single author and 35.04% articles were published by 2 author and collaboration of 3 authors are very limited it is only 1.46%. </w:t>
      </w:r>
      <w:r w:rsidR="00161497">
        <w:rPr>
          <w:rFonts w:ascii="Times New Roman" w:hAnsi="Times New Roman" w:cs="Times New Roman"/>
          <w:sz w:val="24"/>
          <w:szCs w:val="24"/>
        </w:rPr>
        <w:t>However</w:t>
      </w:r>
      <w:r>
        <w:rPr>
          <w:rFonts w:ascii="Times New Roman" w:hAnsi="Times New Roman" w:cs="Times New Roman"/>
          <w:sz w:val="24"/>
          <w:szCs w:val="24"/>
        </w:rPr>
        <w:t xml:space="preserve"> the analysis shows that there is an increase in collaboration of authors in publishing articles. </w:t>
      </w:r>
    </w:p>
    <w:p w:rsidR="00434054" w:rsidRDefault="00434054" w:rsidP="007F10B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457835</wp:posOffset>
            </wp:positionH>
            <wp:positionV relativeFrom="paragraph">
              <wp:posOffset>203835</wp:posOffset>
            </wp:positionV>
            <wp:extent cx="5555615" cy="1806575"/>
            <wp:effectExtent l="19050" t="0" r="26035" b="3175"/>
            <wp:wrapSquare wrapText="bothSides"/>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34054" w:rsidRDefault="00434054" w:rsidP="007F10B8">
      <w:pPr>
        <w:spacing w:after="0" w:line="360" w:lineRule="auto"/>
        <w:ind w:firstLine="720"/>
        <w:jc w:val="both"/>
        <w:rPr>
          <w:rFonts w:ascii="Times New Roman" w:hAnsi="Times New Roman" w:cs="Times New Roman"/>
          <w:sz w:val="24"/>
          <w:szCs w:val="24"/>
        </w:rPr>
      </w:pPr>
    </w:p>
    <w:p w:rsidR="00434054" w:rsidRDefault="00434054" w:rsidP="007F10B8">
      <w:pPr>
        <w:spacing w:after="0" w:line="360" w:lineRule="auto"/>
        <w:ind w:firstLine="720"/>
        <w:jc w:val="both"/>
        <w:rPr>
          <w:rFonts w:ascii="Times New Roman" w:hAnsi="Times New Roman" w:cs="Times New Roman"/>
          <w:sz w:val="24"/>
          <w:szCs w:val="24"/>
        </w:rPr>
      </w:pPr>
    </w:p>
    <w:p w:rsidR="00434054" w:rsidRDefault="00434054" w:rsidP="007F10B8">
      <w:pPr>
        <w:spacing w:after="0" w:line="360" w:lineRule="auto"/>
        <w:ind w:firstLine="720"/>
        <w:jc w:val="both"/>
        <w:rPr>
          <w:rFonts w:ascii="Times New Roman" w:hAnsi="Times New Roman" w:cs="Times New Roman"/>
          <w:sz w:val="24"/>
          <w:szCs w:val="24"/>
        </w:rPr>
      </w:pPr>
    </w:p>
    <w:p w:rsidR="00434054" w:rsidRDefault="00434054" w:rsidP="007F10B8">
      <w:pPr>
        <w:spacing w:after="0" w:line="360" w:lineRule="auto"/>
        <w:ind w:firstLine="720"/>
        <w:jc w:val="both"/>
        <w:rPr>
          <w:rFonts w:ascii="Times New Roman" w:hAnsi="Times New Roman" w:cs="Times New Roman"/>
          <w:sz w:val="24"/>
          <w:szCs w:val="24"/>
        </w:rPr>
      </w:pPr>
    </w:p>
    <w:p w:rsidR="00434054" w:rsidRDefault="00434054" w:rsidP="007F10B8">
      <w:pPr>
        <w:spacing w:after="0" w:line="360" w:lineRule="auto"/>
        <w:ind w:firstLine="720"/>
        <w:jc w:val="both"/>
        <w:rPr>
          <w:rFonts w:ascii="Times New Roman" w:hAnsi="Times New Roman" w:cs="Times New Roman"/>
          <w:sz w:val="24"/>
          <w:szCs w:val="24"/>
        </w:rPr>
      </w:pPr>
    </w:p>
    <w:p w:rsidR="00434054" w:rsidRDefault="00434054" w:rsidP="00363BA7">
      <w:pPr>
        <w:spacing w:after="0" w:line="360" w:lineRule="auto"/>
        <w:jc w:val="both"/>
        <w:rPr>
          <w:rFonts w:ascii="Times New Roman" w:hAnsi="Times New Roman" w:cs="Times New Roman"/>
          <w:sz w:val="24"/>
          <w:szCs w:val="24"/>
        </w:rPr>
      </w:pPr>
    </w:p>
    <w:p w:rsidR="00434054" w:rsidRDefault="00434054" w:rsidP="00363BA7">
      <w:pPr>
        <w:spacing w:after="0" w:line="360" w:lineRule="auto"/>
        <w:jc w:val="both"/>
        <w:rPr>
          <w:rFonts w:ascii="Times New Roman" w:hAnsi="Times New Roman" w:cs="Times New Roman"/>
          <w:sz w:val="24"/>
          <w:szCs w:val="24"/>
        </w:rPr>
      </w:pPr>
    </w:p>
    <w:p w:rsidR="00434054" w:rsidRPr="00434054" w:rsidRDefault="00434054" w:rsidP="00434054">
      <w:pPr>
        <w:keepNext/>
        <w:spacing w:after="0" w:line="360" w:lineRule="auto"/>
        <w:jc w:val="both"/>
        <w:rPr>
          <w:rFonts w:ascii="Times New Roman" w:hAnsi="Times New Roman" w:cs="Times New Roman"/>
        </w:rPr>
      </w:pPr>
      <w:r>
        <w:t xml:space="preserve">         </w:t>
      </w:r>
      <w:r w:rsidRPr="00434054">
        <w:rPr>
          <w:rFonts w:ascii="Times New Roman" w:hAnsi="Times New Roman" w:cs="Times New Roman"/>
        </w:rPr>
        <w:t xml:space="preserve">Figure </w:t>
      </w:r>
      <w:r w:rsidR="000651EB" w:rsidRPr="00434054">
        <w:rPr>
          <w:rFonts w:ascii="Times New Roman" w:hAnsi="Times New Roman" w:cs="Times New Roman"/>
        </w:rPr>
        <w:fldChar w:fldCharType="begin"/>
      </w:r>
      <w:r w:rsidRPr="00434054">
        <w:rPr>
          <w:rFonts w:ascii="Times New Roman" w:hAnsi="Times New Roman" w:cs="Times New Roman"/>
        </w:rPr>
        <w:instrText xml:space="preserve"> SEQ Figure \* ARABIC </w:instrText>
      </w:r>
      <w:r w:rsidR="000651EB" w:rsidRPr="00434054">
        <w:rPr>
          <w:rFonts w:ascii="Times New Roman" w:hAnsi="Times New Roman" w:cs="Times New Roman"/>
        </w:rPr>
        <w:fldChar w:fldCharType="separate"/>
      </w:r>
      <w:r w:rsidR="00B16818">
        <w:rPr>
          <w:rFonts w:ascii="Times New Roman" w:hAnsi="Times New Roman" w:cs="Times New Roman"/>
          <w:noProof/>
        </w:rPr>
        <w:t>2</w:t>
      </w:r>
      <w:r w:rsidR="000651EB" w:rsidRPr="00434054">
        <w:rPr>
          <w:rFonts w:ascii="Times New Roman" w:hAnsi="Times New Roman" w:cs="Times New Roman"/>
        </w:rPr>
        <w:fldChar w:fldCharType="end"/>
      </w:r>
      <w:r w:rsidRPr="00434054">
        <w:rPr>
          <w:rFonts w:ascii="Times New Roman" w:hAnsi="Times New Roman" w:cs="Times New Roman"/>
        </w:rPr>
        <w:t xml:space="preserve">: Authorship pattern in the Journal Edufocus                   </w:t>
      </w:r>
    </w:p>
    <w:p w:rsidR="00465FF4" w:rsidRDefault="00465FF4" w:rsidP="00363BA7">
      <w:pPr>
        <w:spacing w:after="0" w:line="360" w:lineRule="auto"/>
        <w:jc w:val="both"/>
        <w:rPr>
          <w:rFonts w:ascii="Times New Roman" w:hAnsi="Times New Roman" w:cs="Times New Roman"/>
          <w:sz w:val="24"/>
          <w:szCs w:val="24"/>
        </w:rPr>
      </w:pPr>
    </w:p>
    <w:p w:rsidR="00465FF4" w:rsidRDefault="00465FF4" w:rsidP="00363BA7">
      <w:pPr>
        <w:spacing w:after="0" w:line="360" w:lineRule="auto"/>
        <w:jc w:val="both"/>
        <w:rPr>
          <w:rFonts w:ascii="Times New Roman" w:hAnsi="Times New Roman" w:cs="Times New Roman"/>
          <w:sz w:val="24"/>
          <w:szCs w:val="24"/>
        </w:rPr>
      </w:pPr>
    </w:p>
    <w:p w:rsidR="003B2574" w:rsidRDefault="003B2574" w:rsidP="00363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collaboration brings high quality and quantity in publication. Table 3 shows degree of collaboration which is calculated by the </w:t>
      </w:r>
      <w:r w:rsidR="00161497">
        <w:rPr>
          <w:rFonts w:ascii="Times New Roman" w:hAnsi="Times New Roman" w:cs="Times New Roman"/>
          <w:sz w:val="24"/>
          <w:szCs w:val="24"/>
        </w:rPr>
        <w:t>Subramanian’s</w:t>
      </w:r>
      <w:r>
        <w:rPr>
          <w:rFonts w:ascii="Times New Roman" w:hAnsi="Times New Roman" w:cs="Times New Roman"/>
          <w:sz w:val="24"/>
          <w:szCs w:val="24"/>
        </w:rPr>
        <w:t xml:space="preserve"> formula</w:t>
      </w:r>
    </w:p>
    <w:p w:rsidR="003B2574" w:rsidRDefault="003B2574" w:rsidP="000668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Degree of collaboration=NM/NM+</w:t>
      </w:r>
      <w:r w:rsidR="00465FF4">
        <w:rPr>
          <w:rFonts w:ascii="Times New Roman" w:hAnsi="Times New Roman" w:cs="Times New Roman"/>
          <w:sz w:val="24"/>
          <w:szCs w:val="24"/>
        </w:rPr>
        <w:t>NS where</w:t>
      </w:r>
    </w:p>
    <w:p w:rsidR="003B2574" w:rsidRDefault="003B2574" w:rsidP="00363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NM is numbe</w:t>
      </w:r>
      <w:r w:rsidR="00161497">
        <w:rPr>
          <w:rFonts w:ascii="Times New Roman" w:hAnsi="Times New Roman" w:cs="Times New Roman"/>
          <w:sz w:val="24"/>
          <w:szCs w:val="24"/>
        </w:rPr>
        <w:t>r of articles published by multi</w:t>
      </w:r>
      <w:r>
        <w:rPr>
          <w:rFonts w:ascii="Times New Roman" w:hAnsi="Times New Roman" w:cs="Times New Roman"/>
          <w:sz w:val="24"/>
          <w:szCs w:val="24"/>
        </w:rPr>
        <w:t xml:space="preserve"> author and NS is the number of articles published by single author.</w:t>
      </w:r>
      <w:r>
        <w:rPr>
          <w:rStyle w:val="EndnoteReference"/>
          <w:rFonts w:ascii="Times New Roman" w:hAnsi="Times New Roman" w:cs="Times New Roman"/>
          <w:sz w:val="24"/>
          <w:szCs w:val="24"/>
        </w:rPr>
        <w:endnoteReference w:id="17"/>
      </w:r>
      <w:r w:rsidRPr="003B2574">
        <w:rPr>
          <w:rFonts w:ascii="Times New Roman" w:hAnsi="Times New Roman" w:cs="Times New Roman"/>
          <w:sz w:val="24"/>
          <w:szCs w:val="24"/>
        </w:rPr>
        <w:t xml:space="preserve"> </w:t>
      </w:r>
    </w:p>
    <w:p w:rsidR="003B2574" w:rsidRDefault="003B2574" w:rsidP="00363B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degree of collaboration is very high in the year 2014 (.62) and very low in the year 2009 (0)</w:t>
      </w:r>
      <w:r w:rsidR="00363BA7">
        <w:rPr>
          <w:rFonts w:ascii="Times New Roman" w:hAnsi="Times New Roman" w:cs="Times New Roman"/>
          <w:sz w:val="24"/>
          <w:szCs w:val="24"/>
        </w:rPr>
        <w:t xml:space="preserve">. </w:t>
      </w:r>
      <w:r>
        <w:rPr>
          <w:rFonts w:ascii="Times New Roman" w:hAnsi="Times New Roman" w:cs="Times New Roman"/>
          <w:sz w:val="24"/>
          <w:szCs w:val="24"/>
        </w:rPr>
        <w:t xml:space="preserve">From this analysis we can understood that the degree of collaboration is less than .5 which </w:t>
      </w:r>
      <w:r w:rsidR="00363BA7">
        <w:rPr>
          <w:rFonts w:ascii="Times New Roman" w:hAnsi="Times New Roman" w:cs="Times New Roman"/>
          <w:sz w:val="24"/>
          <w:szCs w:val="24"/>
        </w:rPr>
        <w:t>shows most of the authors unwilling to collaborative research</w:t>
      </w:r>
      <w:r>
        <w:rPr>
          <w:rFonts w:ascii="Times New Roman" w:hAnsi="Times New Roman" w:cs="Times New Roman"/>
          <w:sz w:val="24"/>
          <w:szCs w:val="24"/>
        </w:rPr>
        <w:t>. But recent years shows a increase in the value of degree of collaboration which is good significance to the research productivity of article in the Journal Edufocus</w:t>
      </w:r>
    </w:p>
    <w:p w:rsidR="006A021E" w:rsidRDefault="00434054" w:rsidP="00363BA7">
      <w:pPr>
        <w:spacing w:after="0" w:line="360" w:lineRule="auto"/>
        <w:ind w:firstLine="720"/>
        <w:jc w:val="both"/>
        <w:rPr>
          <w:rFonts w:ascii="Times New Roman" w:hAnsi="Times New Roman" w:cs="Times New Roman"/>
          <w:sz w:val="24"/>
          <w:szCs w:val="24"/>
        </w:rPr>
      </w:pPr>
      <w:r w:rsidRPr="00434054">
        <w:rPr>
          <w:rFonts w:ascii="Times New Roman" w:hAnsi="Times New Roman" w:cs="Times New Roman"/>
          <w:noProof/>
          <w:sz w:val="24"/>
          <w:szCs w:val="24"/>
        </w:rPr>
        <w:lastRenderedPageBreak/>
        <w:drawing>
          <wp:inline distT="0" distB="0" distL="0" distR="0">
            <wp:extent cx="5924822" cy="1886857"/>
            <wp:effectExtent l="19050" t="0" r="18778" b="0"/>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21E" w:rsidRPr="00434054" w:rsidRDefault="00434054" w:rsidP="00363BA7">
      <w:pPr>
        <w:spacing w:after="0" w:line="360" w:lineRule="auto"/>
        <w:ind w:firstLine="720"/>
        <w:jc w:val="both"/>
        <w:rPr>
          <w:rFonts w:ascii="Times New Roman" w:hAnsi="Times New Roman" w:cs="Times New Roman"/>
          <w:sz w:val="24"/>
          <w:szCs w:val="24"/>
        </w:rPr>
      </w:pPr>
      <w:r w:rsidRPr="00434054">
        <w:rPr>
          <w:rFonts w:ascii="Times New Roman" w:hAnsi="Times New Roman" w:cs="Times New Roman"/>
        </w:rPr>
        <w:t xml:space="preserve">Figure </w:t>
      </w:r>
      <w:r w:rsidR="000651EB" w:rsidRPr="00434054">
        <w:rPr>
          <w:rFonts w:ascii="Times New Roman" w:hAnsi="Times New Roman" w:cs="Times New Roman"/>
        </w:rPr>
        <w:fldChar w:fldCharType="begin"/>
      </w:r>
      <w:r w:rsidRPr="00434054">
        <w:rPr>
          <w:rFonts w:ascii="Times New Roman" w:hAnsi="Times New Roman" w:cs="Times New Roman"/>
        </w:rPr>
        <w:instrText xml:space="preserve"> SEQ Figure \* ARABIC </w:instrText>
      </w:r>
      <w:r w:rsidR="000651EB" w:rsidRPr="00434054">
        <w:rPr>
          <w:rFonts w:ascii="Times New Roman" w:hAnsi="Times New Roman" w:cs="Times New Roman"/>
        </w:rPr>
        <w:fldChar w:fldCharType="separate"/>
      </w:r>
      <w:r w:rsidR="00B16818">
        <w:rPr>
          <w:rFonts w:ascii="Times New Roman" w:hAnsi="Times New Roman" w:cs="Times New Roman"/>
          <w:noProof/>
        </w:rPr>
        <w:t>3</w:t>
      </w:r>
      <w:r w:rsidR="000651EB" w:rsidRPr="00434054">
        <w:rPr>
          <w:rFonts w:ascii="Times New Roman" w:hAnsi="Times New Roman" w:cs="Times New Roman"/>
        </w:rPr>
        <w:fldChar w:fldCharType="end"/>
      </w:r>
      <w:r w:rsidRPr="00434054">
        <w:rPr>
          <w:rFonts w:ascii="Times New Roman" w:hAnsi="Times New Roman" w:cs="Times New Roman"/>
        </w:rPr>
        <w:t>:Degree of collaboration in Edufocus</w:t>
      </w:r>
    </w:p>
    <w:p w:rsidR="007F5E36" w:rsidRDefault="007F5E36" w:rsidP="005F307F">
      <w:pPr>
        <w:spacing w:line="360" w:lineRule="auto"/>
        <w:jc w:val="both"/>
        <w:rPr>
          <w:rFonts w:ascii="Times New Roman" w:hAnsi="Times New Roman" w:cs="Times New Roman"/>
          <w:sz w:val="24"/>
          <w:szCs w:val="24"/>
        </w:rPr>
        <w:sectPr w:rsidR="007F5E36" w:rsidSect="00D37264">
          <w:headerReference w:type="default" r:id="rId11"/>
          <w:footerReference w:type="default" r:id="rId12"/>
          <w:pgSz w:w="12240" w:h="15840"/>
          <w:pgMar w:top="1152" w:right="1152" w:bottom="1152" w:left="1152" w:header="720" w:footer="720" w:gutter="0"/>
          <w:cols w:space="720"/>
          <w:docGrid w:linePitch="360"/>
        </w:sectPr>
      </w:pPr>
    </w:p>
    <w:p w:rsidR="00A06AEF" w:rsidRPr="007F10B8" w:rsidRDefault="00AA60D6" w:rsidP="005F307F">
      <w:pPr>
        <w:spacing w:line="360" w:lineRule="auto"/>
        <w:jc w:val="both"/>
        <w:rPr>
          <w:rFonts w:ascii="Times New Roman" w:hAnsi="Times New Roman" w:cs="Times New Roman"/>
          <w:b/>
          <w:sz w:val="24"/>
          <w:szCs w:val="24"/>
        </w:rPr>
      </w:pPr>
      <w:r w:rsidRPr="007F10B8">
        <w:rPr>
          <w:rFonts w:ascii="Times New Roman" w:hAnsi="Times New Roman" w:cs="Times New Roman"/>
          <w:b/>
          <w:sz w:val="24"/>
          <w:szCs w:val="24"/>
        </w:rPr>
        <w:lastRenderedPageBreak/>
        <w:t>Length wise distribution of articles</w:t>
      </w:r>
    </w:p>
    <w:p w:rsidR="007F5E36" w:rsidRDefault="00AA60D6" w:rsidP="00AA60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3 shows length wise distribution of article published in Edufocus in the year 2007-2015</w:t>
      </w:r>
      <w:r w:rsidRPr="00AA60D6">
        <w:rPr>
          <w:rFonts w:ascii="Times New Roman" w:hAnsi="Times New Roman" w:cs="Times New Roman"/>
          <w:sz w:val="24"/>
          <w:szCs w:val="24"/>
        </w:rPr>
        <w:t xml:space="preserve"> </w:t>
      </w:r>
    </w:p>
    <w:p w:rsidR="00AA60D6" w:rsidRDefault="00AA60D6" w:rsidP="00AA60D6">
      <w:pPr>
        <w:spacing w:after="0" w:line="360" w:lineRule="auto"/>
        <w:jc w:val="both"/>
        <w:rPr>
          <w:rFonts w:ascii="Times New Roman" w:hAnsi="Times New Roman" w:cs="Times New Roman"/>
          <w:sz w:val="24"/>
          <w:szCs w:val="24"/>
        </w:rPr>
      </w:pPr>
      <w:r w:rsidRPr="00AA60D6">
        <w:rPr>
          <w:rFonts w:ascii="Times New Roman" w:hAnsi="Times New Roman" w:cs="Times New Roman"/>
          <w:b/>
          <w:sz w:val="24"/>
          <w:szCs w:val="24"/>
        </w:rPr>
        <w:t>Table 3:Length wise distribution of articles</w:t>
      </w:r>
    </w:p>
    <w:tbl>
      <w:tblPr>
        <w:tblStyle w:val="TableGrid"/>
        <w:tblW w:w="10710" w:type="dxa"/>
        <w:tblInd w:w="108" w:type="dxa"/>
        <w:tblLayout w:type="fixed"/>
        <w:tblLook w:val="04A0"/>
      </w:tblPr>
      <w:tblGrid>
        <w:gridCol w:w="720"/>
        <w:gridCol w:w="720"/>
        <w:gridCol w:w="720"/>
        <w:gridCol w:w="630"/>
        <w:gridCol w:w="810"/>
        <w:gridCol w:w="630"/>
        <w:gridCol w:w="810"/>
        <w:gridCol w:w="630"/>
        <w:gridCol w:w="990"/>
        <w:gridCol w:w="630"/>
        <w:gridCol w:w="720"/>
        <w:gridCol w:w="900"/>
        <w:gridCol w:w="810"/>
        <w:gridCol w:w="990"/>
      </w:tblGrid>
      <w:tr w:rsidR="00D37264" w:rsidRPr="00D37264" w:rsidTr="009D06E4">
        <w:trPr>
          <w:trHeight w:val="23"/>
        </w:trPr>
        <w:tc>
          <w:tcPr>
            <w:tcW w:w="72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year</w:t>
            </w:r>
          </w:p>
        </w:tc>
        <w:tc>
          <w:tcPr>
            <w:tcW w:w="72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1_2</w:t>
            </w:r>
          </w:p>
        </w:tc>
        <w:tc>
          <w:tcPr>
            <w:tcW w:w="72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 </w:t>
            </w:r>
            <w:r w:rsidRPr="00D37264">
              <w:rPr>
                <w:rFonts w:ascii="Times New Roman" w:hAnsi="Times New Roman" w:cs="Times New Roman"/>
                <w:b/>
                <w:bCs/>
                <w:color w:val="000000"/>
              </w:rPr>
              <w:t>%</w:t>
            </w:r>
          </w:p>
        </w:tc>
        <w:tc>
          <w:tcPr>
            <w:tcW w:w="63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3_4</w:t>
            </w:r>
          </w:p>
        </w:tc>
        <w:tc>
          <w:tcPr>
            <w:tcW w:w="81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 </w:t>
            </w:r>
            <w:r w:rsidRPr="00D37264">
              <w:rPr>
                <w:rFonts w:ascii="Times New Roman" w:hAnsi="Times New Roman" w:cs="Times New Roman"/>
                <w:b/>
                <w:bCs/>
                <w:color w:val="000000"/>
              </w:rPr>
              <w:t>%</w:t>
            </w:r>
          </w:p>
        </w:tc>
        <w:tc>
          <w:tcPr>
            <w:tcW w:w="63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5_6</w:t>
            </w:r>
          </w:p>
        </w:tc>
        <w:tc>
          <w:tcPr>
            <w:tcW w:w="81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 </w:t>
            </w:r>
            <w:r w:rsidRPr="00D37264">
              <w:rPr>
                <w:rFonts w:ascii="Times New Roman" w:hAnsi="Times New Roman" w:cs="Times New Roman"/>
                <w:b/>
                <w:bCs/>
                <w:color w:val="000000"/>
              </w:rPr>
              <w:t>%</w:t>
            </w:r>
          </w:p>
        </w:tc>
        <w:tc>
          <w:tcPr>
            <w:tcW w:w="63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7_8</w:t>
            </w:r>
          </w:p>
        </w:tc>
        <w:tc>
          <w:tcPr>
            <w:tcW w:w="99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 </w:t>
            </w:r>
            <w:r w:rsidR="007F10B8" w:rsidRPr="00D37264">
              <w:rPr>
                <w:rFonts w:ascii="Times New Roman" w:hAnsi="Times New Roman" w:cs="Times New Roman"/>
                <w:b/>
                <w:bCs/>
              </w:rPr>
              <w:t>%</w:t>
            </w:r>
          </w:p>
        </w:tc>
        <w:tc>
          <w:tcPr>
            <w:tcW w:w="63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&gt;8</w:t>
            </w:r>
          </w:p>
        </w:tc>
        <w:tc>
          <w:tcPr>
            <w:tcW w:w="720" w:type="dxa"/>
            <w:noWrap/>
            <w:hideMark/>
          </w:tcPr>
          <w:p w:rsidR="007F5E36" w:rsidRPr="00D37264" w:rsidRDefault="007F10B8" w:rsidP="007F5E36">
            <w:pPr>
              <w:rPr>
                <w:rFonts w:ascii="Times New Roman" w:hAnsi="Times New Roman" w:cs="Times New Roman"/>
                <w:b/>
                <w:bCs/>
              </w:rPr>
            </w:pPr>
            <w:r w:rsidRPr="00D37264">
              <w:rPr>
                <w:rFonts w:ascii="Times New Roman" w:hAnsi="Times New Roman" w:cs="Times New Roman"/>
                <w:b/>
                <w:bCs/>
              </w:rPr>
              <w:t>%</w:t>
            </w:r>
          </w:p>
        </w:tc>
        <w:tc>
          <w:tcPr>
            <w:tcW w:w="900" w:type="dxa"/>
            <w:noWrap/>
            <w:hideMark/>
          </w:tcPr>
          <w:p w:rsidR="007F5E36" w:rsidRPr="00D37264" w:rsidRDefault="007F5E36" w:rsidP="007F5E36">
            <w:pPr>
              <w:rPr>
                <w:rFonts w:ascii="Times New Roman" w:hAnsi="Times New Roman" w:cs="Times New Roman"/>
                <w:b/>
                <w:bCs/>
              </w:rPr>
            </w:pPr>
            <w:r w:rsidRPr="00D37264">
              <w:rPr>
                <w:rFonts w:ascii="Times New Roman" w:hAnsi="Times New Roman" w:cs="Times New Roman"/>
                <w:b/>
                <w:bCs/>
              </w:rPr>
              <w:t xml:space="preserve">total </w:t>
            </w:r>
            <w:r w:rsidRPr="009D06E4">
              <w:rPr>
                <w:rFonts w:ascii="Times New Roman" w:hAnsi="Times New Roman" w:cs="Times New Roman"/>
                <w:b/>
                <w:bCs/>
                <w:sz w:val="20"/>
              </w:rPr>
              <w:t>article</w:t>
            </w:r>
            <w:r w:rsidR="008B3E99" w:rsidRPr="009D06E4">
              <w:rPr>
                <w:rFonts w:ascii="Times New Roman" w:hAnsi="Times New Roman" w:cs="Times New Roman"/>
                <w:b/>
                <w:bCs/>
                <w:sz w:val="20"/>
              </w:rPr>
              <w:t>s</w:t>
            </w:r>
          </w:p>
        </w:tc>
        <w:tc>
          <w:tcPr>
            <w:tcW w:w="810" w:type="dxa"/>
            <w:noWrap/>
            <w:hideMark/>
          </w:tcPr>
          <w:p w:rsidR="007F5E36" w:rsidRPr="00D37264" w:rsidRDefault="007F5E36" w:rsidP="007F5E36">
            <w:pPr>
              <w:rPr>
                <w:rFonts w:ascii="Times New Roman" w:hAnsi="Times New Roman" w:cs="Times New Roman"/>
                <w:b/>
              </w:rPr>
            </w:pPr>
            <w:r w:rsidRPr="00D37264">
              <w:rPr>
                <w:rFonts w:ascii="Times New Roman" w:hAnsi="Times New Roman" w:cs="Times New Roman"/>
                <w:b/>
              </w:rPr>
              <w:t>total pages</w:t>
            </w:r>
          </w:p>
        </w:tc>
        <w:tc>
          <w:tcPr>
            <w:tcW w:w="990" w:type="dxa"/>
            <w:noWrap/>
            <w:hideMark/>
          </w:tcPr>
          <w:p w:rsidR="007F5E36" w:rsidRPr="00D37264" w:rsidRDefault="007F10B8" w:rsidP="007F5E36">
            <w:pPr>
              <w:rPr>
                <w:rFonts w:ascii="Times New Roman" w:hAnsi="Times New Roman" w:cs="Times New Roman"/>
                <w:b/>
                <w:bCs/>
              </w:rPr>
            </w:pPr>
            <w:r w:rsidRPr="009D06E4">
              <w:rPr>
                <w:rFonts w:ascii="Times New Roman" w:hAnsi="Times New Roman" w:cs="Times New Roman"/>
                <w:b/>
                <w:bCs/>
                <w:sz w:val="20"/>
              </w:rPr>
              <w:t>Average</w:t>
            </w:r>
            <w:r w:rsidR="007F5E36" w:rsidRPr="00D37264">
              <w:rPr>
                <w:rFonts w:ascii="Times New Roman" w:hAnsi="Times New Roman" w:cs="Times New Roman"/>
                <w:b/>
                <w:bCs/>
              </w:rPr>
              <w:t xml:space="preserve"> number of pages </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2007</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7</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21.43%</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28.57%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14</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86</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6.14</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2008</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12.5%</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37.50%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8</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40</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5.00</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2009</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21.43%</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28.57%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14.29%</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14</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76</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5.43</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2010</w:t>
            </w:r>
          </w:p>
        </w:tc>
        <w:tc>
          <w:tcPr>
            <w:tcW w:w="72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18.75%</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7</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43.75%</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6.25%</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16</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88</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5.50</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2011</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5.56%</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16.67%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7</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38.89%</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16.67%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11.11%</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18</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114</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6.33</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2012</w:t>
            </w:r>
          </w:p>
        </w:tc>
        <w:tc>
          <w:tcPr>
            <w:tcW w:w="720" w:type="dxa"/>
            <w:noWrap/>
            <w:hideMark/>
          </w:tcPr>
          <w:p w:rsidR="008B3E99" w:rsidRPr="00D37264" w:rsidRDefault="008B3E99" w:rsidP="007F5E36">
            <w:pPr>
              <w:rPr>
                <w:rFonts w:ascii="Times New Roman" w:hAnsi="Times New Roman" w:cs="Times New Roman"/>
                <w:b/>
                <w:bCs/>
                <w:color w:val="FF0000"/>
              </w:rPr>
            </w:pPr>
            <w:r w:rsidRPr="00D37264">
              <w:rPr>
                <w:rFonts w:ascii="Times New Roman" w:hAnsi="Times New Roman" w:cs="Times New Roman"/>
                <w:b/>
                <w:bCs/>
                <w:color w:val="FF0000"/>
              </w:rPr>
              <w:t> </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0</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0.00</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2013</w:t>
            </w:r>
          </w:p>
        </w:tc>
        <w:tc>
          <w:tcPr>
            <w:tcW w:w="72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15</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55.56%</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8</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29.63%</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7.41%</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3.70%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27</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143</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5.30</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2014</w:t>
            </w:r>
          </w:p>
        </w:tc>
        <w:tc>
          <w:tcPr>
            <w:tcW w:w="72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7</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26.92%</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15</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57.69%</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11.54%</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3.85%</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26</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154</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5.92</w:t>
            </w:r>
          </w:p>
        </w:tc>
      </w:tr>
      <w:tr w:rsidR="00D37264" w:rsidRPr="00D37264" w:rsidTr="009D06E4">
        <w:trPr>
          <w:trHeight w:val="23"/>
        </w:trPr>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2015</w:t>
            </w:r>
          </w:p>
        </w:tc>
        <w:tc>
          <w:tcPr>
            <w:tcW w:w="720" w:type="dxa"/>
            <w:noWrap/>
            <w:hideMark/>
          </w:tcPr>
          <w:p w:rsidR="008B3E99" w:rsidRPr="00D37264" w:rsidRDefault="008B3E99" w:rsidP="007F5E36">
            <w:pPr>
              <w:rPr>
                <w:rFonts w:ascii="Times New Roman" w:hAnsi="Times New Roman" w:cs="Times New Roman"/>
                <w:b/>
                <w:bCs/>
                <w:color w:val="000000"/>
              </w:rPr>
            </w:pPr>
            <w:r w:rsidRPr="00D37264">
              <w:rPr>
                <w:rFonts w:ascii="Times New Roman" w:hAnsi="Times New Roman" w:cs="Times New Roman"/>
                <w:b/>
                <w:bCs/>
                <w:color w:val="000000"/>
              </w:rPr>
              <w:t> </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0.00%</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8</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57.14%</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28.57%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14.29%</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0.00%</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14</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73</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5.21</w:t>
            </w:r>
          </w:p>
        </w:tc>
      </w:tr>
      <w:tr w:rsidR="00D37264" w:rsidRPr="00D37264" w:rsidTr="009D06E4">
        <w:trPr>
          <w:trHeight w:val="23"/>
        </w:trPr>
        <w:tc>
          <w:tcPr>
            <w:tcW w:w="720" w:type="dxa"/>
            <w:noWrap/>
            <w:hideMark/>
          </w:tcPr>
          <w:p w:rsidR="008B3E99" w:rsidRPr="00D37264" w:rsidRDefault="007F10B8" w:rsidP="007F5E36">
            <w:pPr>
              <w:rPr>
                <w:rFonts w:ascii="Times New Roman" w:hAnsi="Times New Roman" w:cs="Times New Roman"/>
                <w:b/>
                <w:bCs/>
                <w:color w:val="000000"/>
              </w:rPr>
            </w:pPr>
            <w:r w:rsidRPr="00D37264">
              <w:rPr>
                <w:rFonts w:ascii="Times New Roman" w:hAnsi="Times New Roman" w:cs="Times New Roman"/>
                <w:b/>
                <w:bCs/>
                <w:color w:val="000000"/>
              </w:rPr>
              <w:t>Total</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w:t>
            </w:r>
          </w:p>
        </w:tc>
        <w:tc>
          <w:tcPr>
            <w:tcW w:w="720" w:type="dxa"/>
            <w:noWrap/>
            <w:hideMark/>
          </w:tcPr>
          <w:p w:rsidR="008B3E99" w:rsidRPr="00D37264" w:rsidRDefault="008B3E99" w:rsidP="007F10B8">
            <w:pPr>
              <w:jc w:val="center"/>
              <w:rPr>
                <w:rFonts w:ascii="Times New Roman" w:hAnsi="Times New Roman" w:cs="Times New Roman"/>
                <w:b/>
                <w:bCs/>
                <w:color w:val="000000"/>
              </w:rPr>
            </w:pPr>
            <w:r w:rsidRPr="00D37264">
              <w:rPr>
                <w:rFonts w:ascii="Times New Roman" w:hAnsi="Times New Roman" w:cs="Times New Roman"/>
                <w:b/>
                <w:bCs/>
                <w:color w:val="000000"/>
              </w:rPr>
              <w:t>1.46%</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49</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35.77%</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52</w:t>
            </w:r>
          </w:p>
        </w:tc>
        <w:tc>
          <w:tcPr>
            <w:tcW w:w="81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37.96%</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17</w:t>
            </w:r>
          </w:p>
        </w:tc>
        <w:tc>
          <w:tcPr>
            <w:tcW w:w="99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12.41%</w:t>
            </w:r>
          </w:p>
        </w:tc>
        <w:tc>
          <w:tcPr>
            <w:tcW w:w="63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4</w:t>
            </w:r>
          </w:p>
        </w:tc>
        <w:tc>
          <w:tcPr>
            <w:tcW w:w="72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2.92%</w:t>
            </w:r>
          </w:p>
        </w:tc>
        <w:tc>
          <w:tcPr>
            <w:tcW w:w="900" w:type="dxa"/>
            <w:noWrap/>
            <w:hideMark/>
          </w:tcPr>
          <w:p w:rsidR="008B3E99" w:rsidRPr="00D37264" w:rsidRDefault="008B3E99" w:rsidP="007F5E36">
            <w:pPr>
              <w:jc w:val="right"/>
              <w:rPr>
                <w:rFonts w:ascii="Times New Roman" w:hAnsi="Times New Roman" w:cs="Times New Roman"/>
                <w:b/>
                <w:bCs/>
                <w:color w:val="000000"/>
              </w:rPr>
            </w:pPr>
            <w:r w:rsidRPr="00D37264">
              <w:rPr>
                <w:rFonts w:ascii="Times New Roman" w:hAnsi="Times New Roman" w:cs="Times New Roman"/>
                <w:b/>
                <w:bCs/>
                <w:color w:val="000000"/>
              </w:rPr>
              <w:t>137</w:t>
            </w:r>
          </w:p>
        </w:tc>
        <w:tc>
          <w:tcPr>
            <w:tcW w:w="810" w:type="dxa"/>
            <w:noWrap/>
            <w:hideMark/>
          </w:tcPr>
          <w:p w:rsidR="008B3E99" w:rsidRPr="00D37264" w:rsidRDefault="008B3E99" w:rsidP="007F5E36">
            <w:pPr>
              <w:jc w:val="right"/>
              <w:rPr>
                <w:rFonts w:ascii="Times New Roman" w:hAnsi="Times New Roman" w:cs="Times New Roman"/>
                <w:b/>
                <w:color w:val="000000"/>
              </w:rPr>
            </w:pPr>
            <w:r w:rsidRPr="00D37264">
              <w:rPr>
                <w:rFonts w:ascii="Times New Roman" w:hAnsi="Times New Roman" w:cs="Times New Roman"/>
                <w:b/>
                <w:color w:val="000000"/>
              </w:rPr>
              <w:t>774</w:t>
            </w:r>
          </w:p>
        </w:tc>
        <w:tc>
          <w:tcPr>
            <w:tcW w:w="990" w:type="dxa"/>
            <w:noWrap/>
            <w:vAlign w:val="bottom"/>
            <w:hideMark/>
          </w:tcPr>
          <w:p w:rsidR="008B3E99" w:rsidRPr="00D37264" w:rsidRDefault="008B3E99">
            <w:pPr>
              <w:jc w:val="right"/>
              <w:rPr>
                <w:rFonts w:ascii="Times New Roman" w:hAnsi="Times New Roman" w:cs="Times New Roman"/>
                <w:b/>
                <w:color w:val="000000"/>
              </w:rPr>
            </w:pPr>
            <w:r w:rsidRPr="00D37264">
              <w:rPr>
                <w:rFonts w:ascii="Times New Roman" w:hAnsi="Times New Roman" w:cs="Times New Roman"/>
                <w:b/>
                <w:color w:val="000000"/>
              </w:rPr>
              <w:t>5.65</w:t>
            </w:r>
          </w:p>
        </w:tc>
      </w:tr>
    </w:tbl>
    <w:p w:rsidR="006A021E" w:rsidRDefault="006A021E" w:rsidP="005F4854">
      <w:pPr>
        <w:autoSpaceDE w:val="0"/>
        <w:autoSpaceDN w:val="0"/>
        <w:adjustRightInd w:val="0"/>
        <w:spacing w:after="0" w:line="360" w:lineRule="auto"/>
        <w:jc w:val="both"/>
        <w:rPr>
          <w:rFonts w:ascii="Times New Roman" w:hAnsi="Times New Roman" w:cs="Times New Roman"/>
          <w:sz w:val="24"/>
          <w:szCs w:val="20"/>
        </w:rPr>
      </w:pPr>
    </w:p>
    <w:p w:rsidR="006A021E" w:rsidRDefault="005F4854" w:rsidP="005F4854">
      <w:pPr>
        <w:autoSpaceDE w:val="0"/>
        <w:autoSpaceDN w:val="0"/>
        <w:adjustRightInd w:val="0"/>
        <w:spacing w:after="0" w:line="360" w:lineRule="auto"/>
        <w:jc w:val="both"/>
        <w:rPr>
          <w:rFonts w:ascii="Times New Roman" w:hAnsi="Times New Roman" w:cs="Times New Roman"/>
          <w:sz w:val="24"/>
          <w:szCs w:val="20"/>
        </w:rPr>
      </w:pPr>
      <w:r w:rsidRPr="00363BA7">
        <w:rPr>
          <w:rFonts w:ascii="Times New Roman" w:hAnsi="Times New Roman" w:cs="Times New Roman"/>
          <w:sz w:val="24"/>
          <w:szCs w:val="20"/>
        </w:rPr>
        <w:t>From the analysis it is cleared that the average number of pages per article is 5.65 and highest average of 6.33 pages in the year 2011. Most of the articles published in the range of length 5</w:t>
      </w:r>
      <w:r w:rsidR="006A021E">
        <w:rPr>
          <w:rFonts w:ascii="Times New Roman" w:hAnsi="Times New Roman" w:cs="Times New Roman"/>
          <w:sz w:val="24"/>
          <w:szCs w:val="20"/>
        </w:rPr>
        <w:t xml:space="preserve">-6 </w:t>
      </w:r>
      <w:r w:rsidR="00ED1BA0">
        <w:rPr>
          <w:rFonts w:ascii="Times New Roman" w:hAnsi="Times New Roman" w:cs="Times New Roman"/>
          <w:sz w:val="24"/>
          <w:szCs w:val="20"/>
        </w:rPr>
        <w:t>(37.96%)</w:t>
      </w:r>
      <w:r w:rsidR="006A021E">
        <w:rPr>
          <w:rFonts w:ascii="Times New Roman" w:hAnsi="Times New Roman" w:cs="Times New Roman"/>
          <w:sz w:val="24"/>
          <w:szCs w:val="20"/>
        </w:rPr>
        <w:t>and 3-4</w:t>
      </w:r>
      <w:r w:rsidR="00ED1BA0">
        <w:rPr>
          <w:rFonts w:ascii="Times New Roman" w:hAnsi="Times New Roman" w:cs="Times New Roman"/>
          <w:sz w:val="24"/>
          <w:szCs w:val="20"/>
        </w:rPr>
        <w:t xml:space="preserve"> (35.77%)</w:t>
      </w:r>
      <w:r w:rsidRPr="00363BA7">
        <w:rPr>
          <w:rFonts w:ascii="Times New Roman" w:hAnsi="Times New Roman" w:cs="Times New Roman"/>
          <w:sz w:val="24"/>
          <w:szCs w:val="20"/>
        </w:rPr>
        <w:t>.</w:t>
      </w:r>
    </w:p>
    <w:p w:rsidR="00A3224B" w:rsidRPr="00A3224B" w:rsidRDefault="005F4854" w:rsidP="00A3224B">
      <w:pPr>
        <w:autoSpaceDE w:val="0"/>
        <w:autoSpaceDN w:val="0"/>
        <w:adjustRightInd w:val="0"/>
        <w:spacing w:after="0" w:line="360" w:lineRule="auto"/>
        <w:jc w:val="both"/>
        <w:rPr>
          <w:rFonts w:ascii="Times New Roman" w:hAnsi="Times New Roman" w:cs="Times New Roman"/>
          <w:sz w:val="32"/>
          <w:szCs w:val="24"/>
        </w:rPr>
      </w:pPr>
      <w:r w:rsidRPr="008B3E99">
        <w:rPr>
          <w:rFonts w:ascii="Times New Roman" w:hAnsi="Times New Roman" w:cs="Times New Roman"/>
          <w:noProof/>
          <w:sz w:val="24"/>
          <w:szCs w:val="24"/>
        </w:rPr>
        <w:drawing>
          <wp:inline distT="0" distB="0" distL="0" distR="0">
            <wp:extent cx="5888355" cy="2257425"/>
            <wp:effectExtent l="19050" t="0" r="17145"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4054" w:rsidRDefault="00A3224B" w:rsidP="00434054">
      <w:pPr>
        <w:pStyle w:val="Caption"/>
        <w:jc w:val="both"/>
        <w:rPr>
          <w:rFonts w:ascii="Times New Roman" w:hAnsi="Times New Roman" w:cs="Times New Roman"/>
          <w:sz w:val="24"/>
          <w:szCs w:val="24"/>
        </w:rPr>
      </w:pPr>
      <w:r>
        <w:t xml:space="preserve">Figure </w:t>
      </w:r>
      <w:fldSimple w:instr=" SEQ Figure \* ARABIC ">
        <w:r w:rsidR="00B16818">
          <w:rPr>
            <w:noProof/>
          </w:rPr>
          <w:t>4</w:t>
        </w:r>
      </w:fldSimple>
      <w:r>
        <w:t>:</w:t>
      </w:r>
      <w:r w:rsidRPr="00A3224B">
        <w:rPr>
          <w:rFonts w:ascii="Times New Roman" w:hAnsi="Times New Roman" w:cs="Times New Roman"/>
          <w:sz w:val="24"/>
          <w:szCs w:val="24"/>
        </w:rPr>
        <w:t xml:space="preserve"> </w:t>
      </w:r>
      <w:r>
        <w:rPr>
          <w:rFonts w:ascii="Times New Roman" w:hAnsi="Times New Roman" w:cs="Times New Roman"/>
          <w:sz w:val="24"/>
          <w:szCs w:val="24"/>
        </w:rPr>
        <w:t>Lengthwise distribution of articles</w:t>
      </w:r>
    </w:p>
    <w:p w:rsidR="009D06E4" w:rsidRDefault="009D06E4" w:rsidP="00434054">
      <w:pPr>
        <w:pStyle w:val="Caption"/>
        <w:jc w:val="both"/>
        <w:rPr>
          <w:rFonts w:ascii="Times New Roman" w:hAnsi="Times New Roman" w:cs="Times New Roman"/>
          <w:b w:val="0"/>
          <w:color w:val="000000" w:themeColor="text1"/>
          <w:sz w:val="24"/>
          <w:szCs w:val="24"/>
        </w:rPr>
      </w:pPr>
    </w:p>
    <w:p w:rsidR="006A021E" w:rsidRPr="00B33BB6" w:rsidRDefault="006A021E" w:rsidP="00434054">
      <w:pPr>
        <w:pStyle w:val="Caption"/>
        <w:jc w:val="both"/>
        <w:rPr>
          <w:color w:val="000000" w:themeColor="text1"/>
        </w:rPr>
      </w:pPr>
      <w:r w:rsidRPr="00B33BB6">
        <w:rPr>
          <w:rFonts w:ascii="Times New Roman" w:hAnsi="Times New Roman" w:cs="Times New Roman"/>
          <w:color w:val="000000" w:themeColor="text1"/>
          <w:sz w:val="24"/>
          <w:szCs w:val="24"/>
        </w:rPr>
        <w:t xml:space="preserve">Year wise distribution of </w:t>
      </w:r>
      <w:r w:rsidR="00434054" w:rsidRPr="00B33BB6">
        <w:rPr>
          <w:rFonts w:ascii="Times New Roman" w:hAnsi="Times New Roman" w:cs="Times New Roman"/>
          <w:color w:val="000000" w:themeColor="text1"/>
          <w:sz w:val="24"/>
          <w:szCs w:val="24"/>
        </w:rPr>
        <w:t>citation</w:t>
      </w:r>
    </w:p>
    <w:p w:rsidR="006A021E" w:rsidRDefault="006A021E" w:rsidP="00237E4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Table </w:t>
      </w:r>
      <w:r w:rsidR="00B33BB6">
        <w:rPr>
          <w:rFonts w:ascii="Times New Roman" w:hAnsi="Times New Roman" w:cs="Times New Roman"/>
          <w:sz w:val="24"/>
          <w:szCs w:val="24"/>
        </w:rPr>
        <w:t xml:space="preserve">4 </w:t>
      </w:r>
      <w:r>
        <w:rPr>
          <w:rFonts w:ascii="Times New Roman" w:hAnsi="Times New Roman" w:cs="Times New Roman"/>
          <w:sz w:val="24"/>
          <w:szCs w:val="24"/>
        </w:rPr>
        <w:t>shows yearwise distribution of citation and average number of citation per articles during the  period 2007-2015</w:t>
      </w:r>
    </w:p>
    <w:p w:rsidR="006A021E" w:rsidRDefault="006A021E" w:rsidP="00237E4A">
      <w:pPr>
        <w:spacing w:after="0"/>
        <w:rPr>
          <w:rFonts w:ascii="Times New Roman" w:hAnsi="Times New Roman" w:cs="Times New Roman"/>
          <w:sz w:val="24"/>
          <w:szCs w:val="24"/>
        </w:rPr>
      </w:pPr>
    </w:p>
    <w:tbl>
      <w:tblPr>
        <w:tblpPr w:leftFromText="180" w:rightFromText="180" w:vertAnchor="text" w:horzAnchor="page" w:tblpX="2385" w:tblpY="578"/>
        <w:tblW w:w="7566" w:type="dxa"/>
        <w:tblLook w:val="04A0"/>
      </w:tblPr>
      <w:tblGrid>
        <w:gridCol w:w="1237"/>
        <w:gridCol w:w="1972"/>
        <w:gridCol w:w="1913"/>
        <w:gridCol w:w="2444"/>
      </w:tblGrid>
      <w:tr w:rsidR="00237E4A" w:rsidRPr="00A05E22" w:rsidTr="00237E4A">
        <w:trPr>
          <w:trHeight w:val="296"/>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Year</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Number of Citations</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Number of Articles</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Average  no. of citations per atrticles</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2007</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71</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14</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5.07</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2008</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85</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8</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10.63</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2009</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57</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14</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4.07</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2010</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106</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16</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6.63</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2011</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110</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18</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6.11</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2012</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0.00</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2013</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180</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27</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6.67</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2014</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197</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26</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7.58</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2015</w:t>
            </w: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126</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14</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9.00</w:t>
            </w:r>
          </w:p>
        </w:tc>
      </w:tr>
      <w:tr w:rsidR="00237E4A" w:rsidRPr="00A05E22" w:rsidTr="00237E4A">
        <w:trPr>
          <w:trHeight w:val="296"/>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p>
        </w:tc>
        <w:tc>
          <w:tcPr>
            <w:tcW w:w="1972"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932</w:t>
            </w:r>
          </w:p>
        </w:tc>
        <w:tc>
          <w:tcPr>
            <w:tcW w:w="1913"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137</w:t>
            </w:r>
          </w:p>
        </w:tc>
        <w:tc>
          <w:tcPr>
            <w:tcW w:w="2444" w:type="dxa"/>
            <w:tcBorders>
              <w:top w:val="nil"/>
              <w:left w:val="nil"/>
              <w:bottom w:val="single" w:sz="4" w:space="0" w:color="auto"/>
              <w:right w:val="single" w:sz="4" w:space="0" w:color="auto"/>
            </w:tcBorders>
            <w:shd w:val="clear" w:color="auto" w:fill="auto"/>
            <w:noWrap/>
            <w:vAlign w:val="center"/>
            <w:hideMark/>
          </w:tcPr>
          <w:p w:rsidR="00237E4A" w:rsidRPr="00A05E22" w:rsidRDefault="00237E4A" w:rsidP="00237E4A">
            <w:pPr>
              <w:spacing w:after="0" w:line="240" w:lineRule="auto"/>
              <w:jc w:val="center"/>
              <w:rPr>
                <w:rFonts w:ascii="Times New Roman" w:eastAsia="Times New Roman" w:hAnsi="Times New Roman" w:cs="Times New Roman"/>
                <w:b/>
                <w:color w:val="000000"/>
              </w:rPr>
            </w:pPr>
            <w:r w:rsidRPr="00A05E22">
              <w:rPr>
                <w:rFonts w:ascii="Times New Roman" w:eastAsia="Times New Roman" w:hAnsi="Times New Roman" w:cs="Times New Roman"/>
                <w:b/>
                <w:color w:val="000000"/>
              </w:rPr>
              <w:t>6.80</w:t>
            </w:r>
          </w:p>
        </w:tc>
      </w:tr>
    </w:tbl>
    <w:p w:rsidR="007F5E36" w:rsidRPr="00B33BB6" w:rsidRDefault="006A021E" w:rsidP="00237E4A">
      <w:pPr>
        <w:jc w:val="center"/>
        <w:rPr>
          <w:rFonts w:ascii="Times New Roman" w:hAnsi="Times New Roman" w:cs="Times New Roman"/>
          <w:b/>
          <w:sz w:val="24"/>
          <w:szCs w:val="24"/>
        </w:rPr>
      </w:pPr>
      <w:r w:rsidRPr="00B33BB6">
        <w:rPr>
          <w:rFonts w:ascii="Times New Roman" w:hAnsi="Times New Roman" w:cs="Times New Roman"/>
          <w:b/>
          <w:sz w:val="24"/>
          <w:szCs w:val="24"/>
        </w:rPr>
        <w:t xml:space="preserve">Table </w:t>
      </w:r>
      <w:r w:rsidR="00B33BB6">
        <w:rPr>
          <w:rFonts w:ascii="Times New Roman" w:hAnsi="Times New Roman" w:cs="Times New Roman"/>
          <w:b/>
          <w:sz w:val="24"/>
          <w:szCs w:val="24"/>
        </w:rPr>
        <w:t>4</w:t>
      </w:r>
      <w:r w:rsidRPr="00B33BB6">
        <w:rPr>
          <w:rFonts w:ascii="Times New Roman" w:hAnsi="Times New Roman" w:cs="Times New Roman"/>
          <w:b/>
          <w:sz w:val="24"/>
          <w:szCs w:val="24"/>
        </w:rPr>
        <w:t xml:space="preserve"> : yearwise distribution and average</w:t>
      </w:r>
      <w:r w:rsidR="00237E4A" w:rsidRPr="00B33BB6">
        <w:rPr>
          <w:rFonts w:ascii="Times New Roman" w:hAnsi="Times New Roman" w:cs="Times New Roman"/>
          <w:b/>
          <w:sz w:val="24"/>
          <w:szCs w:val="24"/>
        </w:rPr>
        <w:t xml:space="preserve"> number of citation per article</w:t>
      </w: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jc w:val="center"/>
        <w:rPr>
          <w:rFonts w:ascii="Times New Roman" w:hAnsi="Times New Roman" w:cs="Times New Roman"/>
          <w:sz w:val="24"/>
          <w:szCs w:val="24"/>
        </w:rPr>
      </w:pPr>
    </w:p>
    <w:p w:rsidR="00237E4A" w:rsidRDefault="00237E4A" w:rsidP="00237E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shows that average number of citations per article during the period 2007-2015 is 6.8. The average number of citations is greater in the year 2008, it is followed by 2015 which have 9 citation per article and lowest in the citation is 4.07 which is in the year 2009. </w:t>
      </w:r>
    </w:p>
    <w:p w:rsidR="00D37264" w:rsidRDefault="00D37264" w:rsidP="00D37264">
      <w:pPr>
        <w:spacing w:line="360" w:lineRule="auto"/>
        <w:jc w:val="both"/>
      </w:pPr>
      <w:r w:rsidRPr="00D37264">
        <w:rPr>
          <w:rFonts w:ascii="Times New Roman" w:hAnsi="Times New Roman" w:cs="Times New Roman"/>
          <w:noProof/>
          <w:sz w:val="24"/>
          <w:szCs w:val="24"/>
        </w:rPr>
        <w:drawing>
          <wp:inline distT="0" distB="0" distL="0" distR="0">
            <wp:extent cx="6051550" cy="2397760"/>
            <wp:effectExtent l="19050" t="0" r="25400" b="254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224B" w:rsidRPr="00B33BB6" w:rsidRDefault="00A3224B" w:rsidP="00D37264">
      <w:pPr>
        <w:spacing w:line="360" w:lineRule="auto"/>
        <w:jc w:val="both"/>
        <w:rPr>
          <w:rFonts w:ascii="Times New Roman" w:hAnsi="Times New Roman" w:cs="Times New Roman"/>
          <w:b/>
          <w:sz w:val="24"/>
          <w:szCs w:val="24"/>
        </w:rPr>
      </w:pPr>
      <w:r w:rsidRPr="00B33BB6">
        <w:rPr>
          <w:b/>
        </w:rPr>
        <w:t xml:space="preserve">Figure </w:t>
      </w:r>
      <w:r w:rsidR="000651EB" w:rsidRPr="00B33BB6">
        <w:rPr>
          <w:b/>
        </w:rPr>
        <w:fldChar w:fldCharType="begin"/>
      </w:r>
      <w:r w:rsidR="00881D1B" w:rsidRPr="00B33BB6">
        <w:rPr>
          <w:b/>
        </w:rPr>
        <w:instrText xml:space="preserve"> SEQ Figure \* ARABIC </w:instrText>
      </w:r>
      <w:r w:rsidR="000651EB" w:rsidRPr="00B33BB6">
        <w:rPr>
          <w:b/>
        </w:rPr>
        <w:fldChar w:fldCharType="separate"/>
      </w:r>
      <w:r w:rsidR="00B16818">
        <w:rPr>
          <w:b/>
          <w:noProof/>
        </w:rPr>
        <w:t>5</w:t>
      </w:r>
      <w:r w:rsidR="000651EB" w:rsidRPr="00B33BB6">
        <w:rPr>
          <w:b/>
        </w:rPr>
        <w:fldChar w:fldCharType="end"/>
      </w:r>
      <w:r w:rsidRPr="00B33BB6">
        <w:rPr>
          <w:b/>
        </w:rPr>
        <w:t>: Average Number of Citations</w:t>
      </w:r>
    </w:p>
    <w:p w:rsidR="00A3224B" w:rsidRPr="00B33BB6" w:rsidRDefault="00A3224B" w:rsidP="00A3224B">
      <w:pPr>
        <w:rPr>
          <w:b/>
        </w:rPr>
      </w:pPr>
    </w:p>
    <w:p w:rsidR="00A3224B" w:rsidRDefault="00A3224B" w:rsidP="00A3224B">
      <w:pPr>
        <w:spacing w:line="360" w:lineRule="auto"/>
        <w:rPr>
          <w:rFonts w:ascii="Times New Roman" w:hAnsi="Times New Roman" w:cs="Times New Roman"/>
          <w:b/>
          <w:sz w:val="24"/>
          <w:szCs w:val="24"/>
        </w:rPr>
      </w:pPr>
      <w:r w:rsidRPr="00237E4A">
        <w:rPr>
          <w:rFonts w:ascii="Times New Roman" w:hAnsi="Times New Roman" w:cs="Times New Roman"/>
          <w:b/>
          <w:sz w:val="24"/>
          <w:szCs w:val="24"/>
        </w:rPr>
        <w:t>Range of  citations per articles</w:t>
      </w:r>
    </w:p>
    <w:p w:rsidR="00A3224B" w:rsidRDefault="00A3224B" w:rsidP="00A3224B">
      <w:pPr>
        <w:spacing w:line="360" w:lineRule="auto"/>
        <w:jc w:val="both"/>
        <w:rPr>
          <w:rFonts w:ascii="Times New Roman" w:hAnsi="Times New Roman" w:cs="Times New Roman"/>
          <w:sz w:val="24"/>
          <w:szCs w:val="24"/>
        </w:rPr>
      </w:pPr>
      <w:r w:rsidRPr="002232C4">
        <w:rPr>
          <w:rFonts w:ascii="Times New Roman" w:hAnsi="Times New Roman" w:cs="Times New Roman"/>
          <w:b/>
          <w:sz w:val="24"/>
          <w:szCs w:val="24"/>
        </w:rPr>
        <w:t>Table</w:t>
      </w:r>
      <w:r>
        <w:rPr>
          <w:rFonts w:ascii="Times New Roman" w:hAnsi="Times New Roman" w:cs="Times New Roman"/>
          <w:b/>
          <w:sz w:val="24"/>
          <w:szCs w:val="24"/>
        </w:rPr>
        <w:t xml:space="preserve"> </w:t>
      </w:r>
      <w:r>
        <w:rPr>
          <w:rFonts w:ascii="Times New Roman" w:hAnsi="Times New Roman" w:cs="Times New Roman"/>
          <w:b/>
          <w:sz w:val="24"/>
          <w:szCs w:val="24"/>
        </w:rPr>
        <w:tab/>
        <w:t xml:space="preserve">and chart </w:t>
      </w:r>
      <w:r w:rsidRPr="002232C4">
        <w:rPr>
          <w:rFonts w:ascii="Times New Roman" w:hAnsi="Times New Roman" w:cs="Times New Roman"/>
          <w:b/>
          <w:sz w:val="24"/>
          <w:szCs w:val="24"/>
        </w:rPr>
        <w:t xml:space="preserve"> shows range of citations used by the articles during the period 2007-2015</w:t>
      </w:r>
      <w:r>
        <w:rPr>
          <w:rFonts w:ascii="Times New Roman" w:hAnsi="Times New Roman" w:cs="Times New Roman"/>
          <w:sz w:val="24"/>
          <w:szCs w:val="24"/>
        </w:rPr>
        <w:t xml:space="preserve">                                          </w:t>
      </w:r>
    </w:p>
    <w:p w:rsidR="00B33BB6" w:rsidRDefault="00A3224B" w:rsidP="00B33BB6">
      <w:pPr>
        <w:keepNext/>
      </w:pPr>
      <w:r w:rsidRPr="00A3224B">
        <w:rPr>
          <w:rFonts w:ascii="Times New Roman" w:hAnsi="Times New Roman" w:cs="Times New Roman"/>
          <w:noProof/>
          <w:sz w:val="24"/>
          <w:szCs w:val="24"/>
        </w:rPr>
        <w:drawing>
          <wp:inline distT="0" distB="0" distL="0" distR="0">
            <wp:extent cx="6156687" cy="1959428"/>
            <wp:effectExtent l="19050" t="0" r="15513" b="2722"/>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224B" w:rsidRDefault="00B33BB6" w:rsidP="00B33BB6">
      <w:pPr>
        <w:pStyle w:val="Caption"/>
        <w:rPr>
          <w:rFonts w:ascii="Times New Roman" w:hAnsi="Times New Roman" w:cs="Times New Roman"/>
          <w:sz w:val="24"/>
          <w:szCs w:val="24"/>
        </w:rPr>
      </w:pPr>
      <w:r>
        <w:t xml:space="preserve">Figure </w:t>
      </w:r>
      <w:fldSimple w:instr=" SEQ Figure \* ARABIC ">
        <w:r w:rsidR="00B16818">
          <w:rPr>
            <w:noProof/>
          </w:rPr>
          <w:t>6</w:t>
        </w:r>
      </w:fldSimple>
      <w:r>
        <w:t>:Line chart shows range of citations</w:t>
      </w:r>
    </w:p>
    <w:p w:rsidR="00A3224B" w:rsidRDefault="00A3224B" w:rsidP="00A3224B">
      <w:pPr>
        <w:rPr>
          <w:rFonts w:ascii="Times New Roman" w:hAnsi="Times New Roman" w:cs="Times New Roman"/>
          <w:sz w:val="24"/>
          <w:szCs w:val="24"/>
        </w:rPr>
      </w:pPr>
      <w:r>
        <w:rPr>
          <w:rFonts w:ascii="Times New Roman" w:hAnsi="Times New Roman" w:cs="Times New Roman"/>
          <w:sz w:val="24"/>
          <w:szCs w:val="24"/>
        </w:rPr>
        <w:t xml:space="preserve">Most of the article used citations in the number between 6-10 (43.07%) and 1-5(38.69%). Seven article do not contain any citation. </w:t>
      </w:r>
    </w:p>
    <w:p w:rsidR="00434054" w:rsidRDefault="00434054" w:rsidP="00434054">
      <w:pPr>
        <w:spacing w:line="360" w:lineRule="auto"/>
        <w:rPr>
          <w:rFonts w:ascii="Times New Roman" w:hAnsi="Times New Roman" w:cs="Times New Roman"/>
          <w:b/>
          <w:sz w:val="24"/>
          <w:szCs w:val="24"/>
        </w:rPr>
      </w:pPr>
      <w:r>
        <w:rPr>
          <w:rFonts w:ascii="Times New Roman" w:hAnsi="Times New Roman" w:cs="Times New Roman"/>
          <w:b/>
          <w:sz w:val="24"/>
          <w:szCs w:val="24"/>
        </w:rPr>
        <w:t>Table</w:t>
      </w:r>
      <w:r w:rsidR="00B33BB6">
        <w:rPr>
          <w:rFonts w:ascii="Times New Roman" w:hAnsi="Times New Roman" w:cs="Times New Roman"/>
          <w:b/>
          <w:sz w:val="24"/>
          <w:szCs w:val="24"/>
        </w:rPr>
        <w:t xml:space="preserve"> 5 </w:t>
      </w:r>
      <w:r>
        <w:rPr>
          <w:rFonts w:ascii="Times New Roman" w:hAnsi="Times New Roman" w:cs="Times New Roman"/>
          <w:b/>
          <w:sz w:val="24"/>
          <w:szCs w:val="24"/>
        </w:rPr>
        <w:t>: Range of citations in Edufocus during the year 2007-2015</w:t>
      </w:r>
    </w:p>
    <w:tbl>
      <w:tblPr>
        <w:tblStyle w:val="TableGrid"/>
        <w:tblpPr w:leftFromText="180" w:rightFromText="180" w:vertAnchor="text" w:horzAnchor="margin" w:tblpXSpec="center" w:tblpY="102"/>
        <w:tblW w:w="11232" w:type="dxa"/>
        <w:tblLayout w:type="fixed"/>
        <w:tblLook w:val="04A0"/>
      </w:tblPr>
      <w:tblGrid>
        <w:gridCol w:w="864"/>
        <w:gridCol w:w="864"/>
        <w:gridCol w:w="864"/>
        <w:gridCol w:w="864"/>
        <w:gridCol w:w="864"/>
        <w:gridCol w:w="864"/>
        <w:gridCol w:w="864"/>
        <w:gridCol w:w="864"/>
        <w:gridCol w:w="864"/>
        <w:gridCol w:w="864"/>
        <w:gridCol w:w="864"/>
        <w:gridCol w:w="864"/>
        <w:gridCol w:w="864"/>
      </w:tblGrid>
      <w:tr w:rsidR="00434054" w:rsidRPr="005F4854" w:rsidTr="00434054">
        <w:trPr>
          <w:cantSplit/>
          <w:trHeight w:val="288"/>
        </w:trPr>
        <w:tc>
          <w:tcPr>
            <w:tcW w:w="864" w:type="dxa"/>
            <w:noWrap/>
            <w:vAlign w:val="center"/>
            <w:hideMark/>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year</w:t>
            </w:r>
          </w:p>
        </w:tc>
        <w:tc>
          <w:tcPr>
            <w:tcW w:w="864" w:type="dxa"/>
            <w:noWrap/>
            <w:vAlign w:val="center"/>
            <w:hideMark/>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0</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4" w:type="dxa"/>
            <w:noWrap/>
            <w:vAlign w:val="center"/>
            <w:hideMark/>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1_5</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6_10</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11_15</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16_20</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sidRPr="005F4854">
              <w:rPr>
                <w:rFonts w:ascii="Times New Roman" w:eastAsia="Times New Roman" w:hAnsi="Times New Roman" w:cs="Times New Roman"/>
                <w:b/>
                <w:sz w:val="24"/>
                <w:szCs w:val="24"/>
              </w:rPr>
              <w:t>&gt;20</w:t>
            </w:r>
          </w:p>
        </w:tc>
        <w:tc>
          <w:tcPr>
            <w:tcW w:w="864" w:type="dxa"/>
            <w:vAlign w:val="center"/>
          </w:tcPr>
          <w:p w:rsidR="00434054" w:rsidRPr="005F4854" w:rsidRDefault="00434054" w:rsidP="004340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34054" w:rsidRPr="0006682E" w:rsidTr="00434054">
        <w:trPr>
          <w:cantSplit/>
          <w:trHeight w:val="592"/>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2007</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7.14%</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8</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57.14%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28.57%</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7.14%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2008</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12.50%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37.50%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12.50%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25.00%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12.50%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2009</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21.43%</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6</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42.86%</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35.71%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8</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7</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43.75%</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6.25%</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2011</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11.11%</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22.22%</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61.11%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5.56%</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2012</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2013</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12</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44.44%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40.74%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11.11%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3.70%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2014</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7</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26.92%</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53.85%</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15.38%</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3.85%</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r>
      <w:tr w:rsidR="00434054" w:rsidRPr="0006682E" w:rsidTr="00434054">
        <w:trPr>
          <w:cantSplit/>
          <w:trHeight w:val="288"/>
        </w:trPr>
        <w:tc>
          <w:tcPr>
            <w:tcW w:w="864" w:type="dxa"/>
            <w:tcBorders>
              <w:right w:val="single" w:sz="4" w:space="0" w:color="auto"/>
            </w:tcBorders>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2015</w:t>
            </w:r>
          </w:p>
        </w:tc>
        <w:tc>
          <w:tcPr>
            <w:tcW w:w="864" w:type="dxa"/>
            <w:tcBorders>
              <w:left w:val="single" w:sz="4" w:space="0" w:color="auto"/>
            </w:tcBorders>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tcBorders>
              <w:right w:val="single" w:sz="4" w:space="0" w:color="auto"/>
            </w:tcBorders>
            <w:noWrap/>
            <w:vAlign w:val="center"/>
            <w:hideMark/>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5</w:t>
            </w:r>
          </w:p>
        </w:tc>
        <w:tc>
          <w:tcPr>
            <w:tcW w:w="864" w:type="dxa"/>
            <w:tcBorders>
              <w:lef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35.71%</w:t>
            </w:r>
          </w:p>
        </w:tc>
        <w:tc>
          <w:tcPr>
            <w:tcW w:w="864" w:type="dxa"/>
            <w:tcBorders>
              <w:righ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6</w:t>
            </w:r>
          </w:p>
        </w:tc>
        <w:tc>
          <w:tcPr>
            <w:tcW w:w="864" w:type="dxa"/>
            <w:tcBorders>
              <w:lef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42.86%</w:t>
            </w:r>
          </w:p>
        </w:tc>
        <w:tc>
          <w:tcPr>
            <w:tcW w:w="864" w:type="dxa"/>
            <w:tcBorders>
              <w:righ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2</w:t>
            </w:r>
          </w:p>
        </w:tc>
        <w:tc>
          <w:tcPr>
            <w:tcW w:w="864" w:type="dxa"/>
            <w:tcBorders>
              <w:lef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14.29%</w:t>
            </w:r>
          </w:p>
        </w:tc>
        <w:tc>
          <w:tcPr>
            <w:tcW w:w="864" w:type="dxa"/>
            <w:tcBorders>
              <w:righ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w:t>
            </w:r>
          </w:p>
        </w:tc>
        <w:tc>
          <w:tcPr>
            <w:tcW w:w="864" w:type="dxa"/>
            <w:tcBorders>
              <w:left w:val="single" w:sz="4" w:space="0" w:color="auto"/>
            </w:tcBorders>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0.00%</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1</w:t>
            </w:r>
          </w:p>
        </w:tc>
        <w:tc>
          <w:tcPr>
            <w:tcW w:w="864" w:type="dxa"/>
            <w:vAlign w:val="center"/>
          </w:tcPr>
          <w:p w:rsidR="00434054" w:rsidRPr="0006682E" w:rsidRDefault="00434054" w:rsidP="00434054">
            <w:pPr>
              <w:jc w:val="center"/>
              <w:rPr>
                <w:rFonts w:ascii="Times New Roman" w:eastAsia="Times New Roman" w:hAnsi="Times New Roman" w:cs="Times New Roman"/>
                <w:color w:val="000000"/>
                <w:sz w:val="24"/>
                <w:szCs w:val="24"/>
              </w:rPr>
            </w:pPr>
            <w:r w:rsidRPr="0006682E">
              <w:rPr>
                <w:rFonts w:ascii="Times New Roman" w:eastAsia="Times New Roman" w:hAnsi="Times New Roman" w:cs="Times New Roman"/>
                <w:color w:val="000000"/>
                <w:sz w:val="24"/>
                <w:szCs w:val="24"/>
              </w:rPr>
              <w:t>7.14%</w:t>
            </w:r>
          </w:p>
        </w:tc>
      </w:tr>
      <w:tr w:rsidR="00434054" w:rsidTr="00434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88"/>
        </w:trPr>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Total</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7</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5.11%</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53</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38.69%</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59</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43.07%</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14</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10.22%</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2</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1.46%</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2</w:t>
            </w:r>
          </w:p>
        </w:tc>
        <w:tc>
          <w:tcPr>
            <w:tcW w:w="864" w:type="dxa"/>
            <w:vAlign w:val="center"/>
          </w:tcPr>
          <w:p w:rsidR="00434054" w:rsidRPr="005F4854" w:rsidRDefault="00434054" w:rsidP="00434054">
            <w:pPr>
              <w:spacing w:line="360" w:lineRule="auto"/>
              <w:jc w:val="center"/>
              <w:rPr>
                <w:rFonts w:ascii="Times New Roman" w:hAnsi="Times New Roman" w:cs="Times New Roman"/>
                <w:b/>
                <w:sz w:val="24"/>
                <w:szCs w:val="24"/>
              </w:rPr>
            </w:pPr>
            <w:r w:rsidRPr="005F4854">
              <w:rPr>
                <w:rFonts w:ascii="Times New Roman" w:hAnsi="Times New Roman" w:cs="Times New Roman"/>
                <w:b/>
                <w:sz w:val="24"/>
                <w:szCs w:val="24"/>
              </w:rPr>
              <w:t>1.46%</w:t>
            </w:r>
          </w:p>
        </w:tc>
      </w:tr>
    </w:tbl>
    <w:p w:rsidR="00434054" w:rsidRPr="00434054" w:rsidRDefault="00434054" w:rsidP="00A3224B">
      <w:pPr>
        <w:rPr>
          <w:rFonts w:ascii="Times New Roman" w:hAnsi="Times New Roman" w:cs="Times New Roman"/>
          <w:sz w:val="24"/>
          <w:szCs w:val="24"/>
        </w:rPr>
        <w:sectPr w:rsidR="00434054" w:rsidRPr="00434054" w:rsidSect="00D37264">
          <w:pgSz w:w="12240" w:h="15840"/>
          <w:pgMar w:top="1152" w:right="1152" w:bottom="1152" w:left="1152" w:header="720" w:footer="720" w:gutter="0"/>
          <w:cols w:space="720"/>
          <w:docGrid w:linePitch="360"/>
        </w:sectPr>
      </w:pPr>
    </w:p>
    <w:p w:rsidR="00237E4A" w:rsidRDefault="00E470E6" w:rsidP="006F57D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bibliographical sources used in the </w:t>
      </w:r>
      <w:r w:rsidR="00DC5CC4">
        <w:rPr>
          <w:rFonts w:ascii="Times New Roman" w:hAnsi="Times New Roman" w:cs="Times New Roman"/>
          <w:b/>
          <w:sz w:val="24"/>
          <w:szCs w:val="24"/>
        </w:rPr>
        <w:t>citation</w:t>
      </w:r>
    </w:p>
    <w:p w:rsidR="00A3224B" w:rsidRDefault="00A3224B" w:rsidP="006F57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w:t>
      </w:r>
      <w:r w:rsidR="00B33BB6">
        <w:rPr>
          <w:rFonts w:ascii="Times New Roman" w:hAnsi="Times New Roman" w:cs="Times New Roman"/>
          <w:b/>
          <w:sz w:val="24"/>
          <w:szCs w:val="24"/>
        </w:rPr>
        <w:t xml:space="preserve"> 6</w:t>
      </w:r>
      <w:r w:rsidR="006F57D8">
        <w:rPr>
          <w:rFonts w:ascii="Times New Roman" w:hAnsi="Times New Roman" w:cs="Times New Roman"/>
          <w:b/>
          <w:sz w:val="24"/>
          <w:szCs w:val="24"/>
        </w:rPr>
        <w:t>:</w:t>
      </w:r>
      <w:r>
        <w:rPr>
          <w:rFonts w:ascii="Times New Roman" w:hAnsi="Times New Roman" w:cs="Times New Roman"/>
          <w:b/>
          <w:sz w:val="24"/>
          <w:szCs w:val="24"/>
        </w:rPr>
        <w:t xml:space="preserve"> </w:t>
      </w:r>
      <w:r w:rsidR="006F57D8">
        <w:rPr>
          <w:rFonts w:ascii="Times New Roman" w:hAnsi="Times New Roman" w:cs="Times New Roman"/>
          <w:b/>
          <w:sz w:val="24"/>
          <w:szCs w:val="24"/>
        </w:rPr>
        <w:t>B</w:t>
      </w:r>
      <w:r>
        <w:rPr>
          <w:rFonts w:ascii="Times New Roman" w:hAnsi="Times New Roman" w:cs="Times New Roman"/>
          <w:b/>
          <w:sz w:val="24"/>
          <w:szCs w:val="24"/>
        </w:rPr>
        <w:t>ibliographical forms used in the citation</w:t>
      </w:r>
    </w:p>
    <w:tbl>
      <w:tblPr>
        <w:tblpPr w:leftFromText="180" w:rightFromText="180" w:vertAnchor="text" w:horzAnchor="margin" w:tblpXSpec="center" w:tblpY="536"/>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996"/>
        <w:gridCol w:w="812"/>
        <w:gridCol w:w="1172"/>
        <w:gridCol w:w="1263"/>
        <w:gridCol w:w="1052"/>
        <w:gridCol w:w="1014"/>
        <w:gridCol w:w="631"/>
        <w:gridCol w:w="902"/>
        <w:gridCol w:w="812"/>
        <w:gridCol w:w="902"/>
        <w:gridCol w:w="705"/>
      </w:tblGrid>
      <w:tr w:rsidR="00A3224B" w:rsidRPr="00E470E6" w:rsidTr="005613A6">
        <w:trPr>
          <w:trHeight w:val="22"/>
        </w:trPr>
        <w:tc>
          <w:tcPr>
            <w:tcW w:w="1096" w:type="dxa"/>
            <w:shd w:val="clear" w:color="auto" w:fill="auto"/>
            <w:noWrap/>
            <w:vAlign w:val="bottom"/>
            <w:hideMark/>
          </w:tcPr>
          <w:p w:rsidR="00A3224B" w:rsidRPr="00E470E6" w:rsidRDefault="00A3224B" w:rsidP="006F57D8">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year</w:t>
            </w:r>
          </w:p>
        </w:tc>
        <w:tc>
          <w:tcPr>
            <w:tcW w:w="996"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Journal</w:t>
            </w:r>
          </w:p>
        </w:tc>
        <w:tc>
          <w:tcPr>
            <w:tcW w:w="81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books</w:t>
            </w:r>
          </w:p>
        </w:tc>
        <w:tc>
          <w:tcPr>
            <w:tcW w:w="117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database</w:t>
            </w:r>
          </w:p>
        </w:tc>
        <w:tc>
          <w:tcPr>
            <w:tcW w:w="1263" w:type="dxa"/>
            <w:shd w:val="clear" w:color="auto" w:fill="auto"/>
            <w:noWrap/>
            <w:vAlign w:val="bottom"/>
            <w:hideMark/>
          </w:tcPr>
          <w:p w:rsidR="00A3224B"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Online</w:t>
            </w:r>
          </w:p>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journal</w:t>
            </w:r>
          </w:p>
        </w:tc>
        <w:tc>
          <w:tcPr>
            <w:tcW w:w="105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unpublished dissertation</w:t>
            </w:r>
          </w:p>
        </w:tc>
        <w:tc>
          <w:tcPr>
            <w:tcW w:w="1014"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conference proceedings</w:t>
            </w:r>
          </w:p>
        </w:tc>
        <w:tc>
          <w:tcPr>
            <w:tcW w:w="631"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web</w:t>
            </w:r>
          </w:p>
        </w:tc>
        <w:tc>
          <w:tcPr>
            <w:tcW w:w="90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survey</w:t>
            </w:r>
          </w:p>
        </w:tc>
        <w:tc>
          <w:tcPr>
            <w:tcW w:w="81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News</w:t>
            </w:r>
            <w:r>
              <w:rPr>
                <w:rFonts w:ascii="Times New Roman" w:eastAsia="Times New Roman" w:hAnsi="Times New Roman" w:cs="Times New Roman"/>
                <w:bCs/>
                <w:sz w:val="24"/>
                <w:szCs w:val="24"/>
              </w:rPr>
              <w:t xml:space="preserve"> </w:t>
            </w:r>
            <w:r w:rsidRPr="00E470E6">
              <w:rPr>
                <w:rFonts w:ascii="Times New Roman" w:eastAsia="Times New Roman" w:hAnsi="Times New Roman" w:cs="Times New Roman"/>
                <w:bCs/>
                <w:sz w:val="24"/>
                <w:szCs w:val="24"/>
              </w:rPr>
              <w:t>paper</w:t>
            </w:r>
          </w:p>
        </w:tc>
        <w:tc>
          <w:tcPr>
            <w:tcW w:w="902"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reports</w:t>
            </w:r>
          </w:p>
        </w:tc>
        <w:tc>
          <w:tcPr>
            <w:tcW w:w="705" w:type="dxa"/>
            <w:shd w:val="clear" w:color="auto" w:fill="auto"/>
            <w:noWrap/>
            <w:vAlign w:val="bottom"/>
            <w:hideMark/>
          </w:tcPr>
          <w:p w:rsidR="00A3224B" w:rsidRPr="00E470E6" w:rsidRDefault="00A3224B" w:rsidP="00A3224B">
            <w:pPr>
              <w:spacing w:after="0" w:line="240" w:lineRule="auto"/>
              <w:rPr>
                <w:rFonts w:ascii="Times New Roman" w:eastAsia="Times New Roman" w:hAnsi="Times New Roman" w:cs="Times New Roman"/>
                <w:bCs/>
                <w:sz w:val="24"/>
                <w:szCs w:val="24"/>
              </w:rPr>
            </w:pPr>
            <w:r w:rsidRPr="00E470E6">
              <w:rPr>
                <w:rFonts w:ascii="Times New Roman" w:eastAsia="Times New Roman" w:hAnsi="Times New Roman" w:cs="Times New Roman"/>
                <w:bCs/>
                <w:sz w:val="24"/>
                <w:szCs w:val="24"/>
              </w:rPr>
              <w:t>total</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2007</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42</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71</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2008</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19</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52</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w:t>
            </w: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85</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2009</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9</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24</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15</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w:t>
            </w: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57</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2010</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31</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52</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15</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106</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2011</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12</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63</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3</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4</w:t>
            </w: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24</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110</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2012</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0</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2013</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74</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61</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5</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15</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19</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180</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2014</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69</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89</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5</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7</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4</w:t>
            </w: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17</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197</w:t>
            </w:r>
          </w:p>
        </w:tc>
      </w:tr>
      <w:tr w:rsidR="00A3224B" w:rsidRPr="00E470E6" w:rsidTr="005613A6">
        <w:trPr>
          <w:trHeight w:val="22"/>
        </w:trPr>
        <w:tc>
          <w:tcPr>
            <w:tcW w:w="10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2015</w:t>
            </w:r>
          </w:p>
        </w:tc>
        <w:tc>
          <w:tcPr>
            <w:tcW w:w="996"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27</w:t>
            </w: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64</w:t>
            </w:r>
          </w:p>
        </w:tc>
        <w:tc>
          <w:tcPr>
            <w:tcW w:w="117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w:t>
            </w:r>
          </w:p>
        </w:tc>
        <w:tc>
          <w:tcPr>
            <w:tcW w:w="1263"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12</w:t>
            </w:r>
          </w:p>
        </w:tc>
        <w:tc>
          <w:tcPr>
            <w:tcW w:w="105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1014"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631"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18</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81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2</w:t>
            </w:r>
          </w:p>
        </w:tc>
        <w:tc>
          <w:tcPr>
            <w:tcW w:w="902"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p>
        </w:tc>
        <w:tc>
          <w:tcPr>
            <w:tcW w:w="705" w:type="dxa"/>
            <w:shd w:val="clear" w:color="auto" w:fill="auto"/>
            <w:noWrap/>
            <w:vAlign w:val="bottom"/>
            <w:hideMark/>
          </w:tcPr>
          <w:p w:rsidR="00A3224B" w:rsidRPr="00E470E6" w:rsidRDefault="00A3224B" w:rsidP="005613A6">
            <w:pPr>
              <w:spacing w:after="0" w:line="240" w:lineRule="auto"/>
              <w:jc w:val="center"/>
              <w:rPr>
                <w:rFonts w:ascii="Times New Roman" w:eastAsia="Times New Roman" w:hAnsi="Times New Roman" w:cs="Times New Roman"/>
                <w:color w:val="000000"/>
                <w:sz w:val="24"/>
                <w:szCs w:val="24"/>
              </w:rPr>
            </w:pPr>
            <w:r w:rsidRPr="00E470E6">
              <w:rPr>
                <w:rFonts w:ascii="Times New Roman" w:eastAsia="Times New Roman" w:hAnsi="Times New Roman" w:cs="Times New Roman"/>
                <w:color w:val="000000"/>
                <w:sz w:val="24"/>
                <w:szCs w:val="24"/>
              </w:rPr>
              <w:t>126</w:t>
            </w:r>
          </w:p>
        </w:tc>
      </w:tr>
      <w:tr w:rsidR="00A3224B" w:rsidRPr="00DC5CC4" w:rsidTr="005613A6">
        <w:trPr>
          <w:trHeight w:val="22"/>
        </w:trPr>
        <w:tc>
          <w:tcPr>
            <w:tcW w:w="1096"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Total</w:t>
            </w:r>
          </w:p>
        </w:tc>
        <w:tc>
          <w:tcPr>
            <w:tcW w:w="996"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261</w:t>
            </w:r>
          </w:p>
        </w:tc>
        <w:tc>
          <w:tcPr>
            <w:tcW w:w="81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447</w:t>
            </w:r>
          </w:p>
        </w:tc>
        <w:tc>
          <w:tcPr>
            <w:tcW w:w="117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17</w:t>
            </w:r>
          </w:p>
        </w:tc>
        <w:tc>
          <w:tcPr>
            <w:tcW w:w="1263"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25</w:t>
            </w:r>
          </w:p>
        </w:tc>
        <w:tc>
          <w:tcPr>
            <w:tcW w:w="105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29</w:t>
            </w:r>
          </w:p>
        </w:tc>
        <w:tc>
          <w:tcPr>
            <w:tcW w:w="1014"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11</w:t>
            </w:r>
          </w:p>
        </w:tc>
        <w:tc>
          <w:tcPr>
            <w:tcW w:w="631"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120</w:t>
            </w:r>
          </w:p>
        </w:tc>
        <w:tc>
          <w:tcPr>
            <w:tcW w:w="90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3</w:t>
            </w:r>
          </w:p>
        </w:tc>
        <w:tc>
          <w:tcPr>
            <w:tcW w:w="81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5</w:t>
            </w:r>
          </w:p>
        </w:tc>
        <w:tc>
          <w:tcPr>
            <w:tcW w:w="90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14</w:t>
            </w:r>
          </w:p>
        </w:tc>
        <w:tc>
          <w:tcPr>
            <w:tcW w:w="705"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sz w:val="24"/>
                <w:szCs w:val="24"/>
              </w:rPr>
              <w:t>932</w:t>
            </w:r>
          </w:p>
        </w:tc>
      </w:tr>
      <w:tr w:rsidR="00A3224B" w:rsidRPr="00DC5CC4" w:rsidTr="005613A6">
        <w:trPr>
          <w:trHeight w:val="22"/>
        </w:trPr>
        <w:tc>
          <w:tcPr>
            <w:tcW w:w="1096"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rPr>
              <w:t>% of citation</w:t>
            </w:r>
          </w:p>
        </w:tc>
        <w:tc>
          <w:tcPr>
            <w:tcW w:w="996"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28.00%</w:t>
            </w:r>
          </w:p>
        </w:tc>
        <w:tc>
          <w:tcPr>
            <w:tcW w:w="81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47.96%</w:t>
            </w:r>
          </w:p>
        </w:tc>
        <w:tc>
          <w:tcPr>
            <w:tcW w:w="117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1.82%</w:t>
            </w:r>
          </w:p>
        </w:tc>
        <w:tc>
          <w:tcPr>
            <w:tcW w:w="1263"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2.68%</w:t>
            </w:r>
          </w:p>
        </w:tc>
        <w:tc>
          <w:tcPr>
            <w:tcW w:w="105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3.11%</w:t>
            </w:r>
          </w:p>
        </w:tc>
        <w:tc>
          <w:tcPr>
            <w:tcW w:w="1014"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1.18%</w:t>
            </w:r>
          </w:p>
        </w:tc>
        <w:tc>
          <w:tcPr>
            <w:tcW w:w="631"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12.88%</w:t>
            </w:r>
          </w:p>
        </w:tc>
        <w:tc>
          <w:tcPr>
            <w:tcW w:w="90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0.32%</w:t>
            </w:r>
          </w:p>
        </w:tc>
        <w:tc>
          <w:tcPr>
            <w:tcW w:w="81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0.54%</w:t>
            </w:r>
          </w:p>
        </w:tc>
        <w:tc>
          <w:tcPr>
            <w:tcW w:w="902"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E470E6">
              <w:rPr>
                <w:rFonts w:ascii="Times New Roman" w:eastAsia="Times New Roman" w:hAnsi="Times New Roman" w:cs="Times New Roman"/>
                <w:b/>
                <w:color w:val="000000"/>
              </w:rPr>
              <w:t>1.50%</w:t>
            </w:r>
          </w:p>
        </w:tc>
        <w:tc>
          <w:tcPr>
            <w:tcW w:w="705" w:type="dxa"/>
            <w:shd w:val="clear" w:color="auto" w:fill="auto"/>
            <w:noWrap/>
            <w:vAlign w:val="bottom"/>
            <w:hideMark/>
          </w:tcPr>
          <w:p w:rsidR="00A3224B" w:rsidRPr="00DC5CC4" w:rsidRDefault="00A3224B" w:rsidP="005613A6">
            <w:pPr>
              <w:spacing w:after="0" w:line="240" w:lineRule="auto"/>
              <w:jc w:val="center"/>
              <w:rPr>
                <w:rFonts w:ascii="Times New Roman" w:eastAsia="Times New Roman" w:hAnsi="Times New Roman" w:cs="Times New Roman"/>
                <w:b/>
                <w:color w:val="000000"/>
                <w:sz w:val="24"/>
                <w:szCs w:val="24"/>
              </w:rPr>
            </w:pPr>
            <w:r w:rsidRPr="00DC5CC4">
              <w:rPr>
                <w:rFonts w:ascii="Times New Roman" w:eastAsia="Times New Roman" w:hAnsi="Times New Roman" w:cs="Times New Roman"/>
                <w:b/>
                <w:color w:val="000000"/>
              </w:rPr>
              <w:t xml:space="preserve">100 </w:t>
            </w:r>
            <w:r w:rsidRPr="00E470E6">
              <w:rPr>
                <w:rFonts w:ascii="Times New Roman" w:eastAsia="Times New Roman" w:hAnsi="Times New Roman" w:cs="Times New Roman"/>
                <w:b/>
                <w:color w:val="000000"/>
              </w:rPr>
              <w:t>%</w:t>
            </w:r>
          </w:p>
        </w:tc>
      </w:tr>
    </w:tbl>
    <w:p w:rsidR="00A3224B" w:rsidRDefault="00A3224B" w:rsidP="005F4854">
      <w:pPr>
        <w:spacing w:line="360" w:lineRule="auto"/>
        <w:jc w:val="both"/>
        <w:rPr>
          <w:rFonts w:ascii="Times New Roman" w:hAnsi="Times New Roman" w:cs="Times New Roman"/>
          <w:b/>
          <w:sz w:val="24"/>
          <w:szCs w:val="24"/>
        </w:rPr>
      </w:pPr>
    </w:p>
    <w:p w:rsidR="00DB1AEF" w:rsidRDefault="002232C4" w:rsidP="00DB1AEF">
      <w:pPr>
        <w:tabs>
          <w:tab w:val="left" w:pos="8583"/>
        </w:tabs>
        <w:spacing w:line="360" w:lineRule="auto"/>
        <w:jc w:val="both"/>
        <w:rPr>
          <w:rFonts w:ascii="Times New Roman" w:hAnsi="Times New Roman" w:cs="Times New Roman"/>
          <w:sz w:val="24"/>
          <w:szCs w:val="24"/>
        </w:rPr>
      </w:pPr>
      <w:r>
        <w:rPr>
          <w:rFonts w:ascii="Times New Roman" w:hAnsi="Times New Roman" w:cs="Times New Roman"/>
          <w:sz w:val="24"/>
          <w:szCs w:val="24"/>
        </w:rPr>
        <w:t>Table shows the most citations from the bibliographic form book</w:t>
      </w:r>
      <w:r w:rsidR="0010597E">
        <w:rPr>
          <w:rFonts w:ascii="Times New Roman" w:hAnsi="Times New Roman" w:cs="Times New Roman"/>
          <w:sz w:val="24"/>
          <w:szCs w:val="24"/>
        </w:rPr>
        <w:t xml:space="preserve"> </w:t>
      </w:r>
      <w:r>
        <w:rPr>
          <w:rFonts w:ascii="Times New Roman" w:hAnsi="Times New Roman" w:cs="Times New Roman"/>
          <w:sz w:val="24"/>
          <w:szCs w:val="24"/>
        </w:rPr>
        <w:t>(47.96%) and then followed by journals(28%). About 17</w:t>
      </w:r>
      <w:r w:rsidR="00605DEF">
        <w:rPr>
          <w:rFonts w:ascii="Times New Roman" w:hAnsi="Times New Roman" w:cs="Times New Roman"/>
          <w:sz w:val="24"/>
          <w:szCs w:val="24"/>
        </w:rPr>
        <w:t xml:space="preserve">.38 </w:t>
      </w:r>
      <w:r>
        <w:rPr>
          <w:rFonts w:ascii="Times New Roman" w:hAnsi="Times New Roman" w:cs="Times New Roman"/>
          <w:sz w:val="24"/>
          <w:szCs w:val="24"/>
        </w:rPr>
        <w:t>% citations</w:t>
      </w:r>
      <w:r w:rsidR="00605DEF">
        <w:rPr>
          <w:rFonts w:ascii="Times New Roman" w:hAnsi="Times New Roman" w:cs="Times New Roman"/>
          <w:sz w:val="24"/>
          <w:szCs w:val="24"/>
        </w:rPr>
        <w:t xml:space="preserve"> are</w:t>
      </w:r>
      <w:r>
        <w:rPr>
          <w:rFonts w:ascii="Times New Roman" w:hAnsi="Times New Roman" w:cs="Times New Roman"/>
          <w:sz w:val="24"/>
          <w:szCs w:val="24"/>
        </w:rPr>
        <w:t xml:space="preserve"> used from web</w:t>
      </w:r>
      <w:r w:rsidR="0010597E">
        <w:rPr>
          <w:rFonts w:ascii="Times New Roman" w:hAnsi="Times New Roman" w:cs="Times New Roman"/>
          <w:sz w:val="24"/>
          <w:szCs w:val="24"/>
        </w:rPr>
        <w:t xml:space="preserve"> </w:t>
      </w:r>
      <w:r w:rsidR="00605DEF">
        <w:rPr>
          <w:rFonts w:ascii="Times New Roman" w:hAnsi="Times New Roman" w:cs="Times New Roman"/>
          <w:sz w:val="24"/>
          <w:szCs w:val="24"/>
        </w:rPr>
        <w:t>(12.88%)</w:t>
      </w:r>
      <w:r>
        <w:rPr>
          <w:rFonts w:ascii="Times New Roman" w:hAnsi="Times New Roman" w:cs="Times New Roman"/>
          <w:sz w:val="24"/>
          <w:szCs w:val="24"/>
        </w:rPr>
        <w:t>, database</w:t>
      </w:r>
      <w:r w:rsidR="00605DEF">
        <w:rPr>
          <w:rFonts w:ascii="Times New Roman" w:hAnsi="Times New Roman" w:cs="Times New Roman"/>
          <w:sz w:val="24"/>
          <w:szCs w:val="24"/>
        </w:rPr>
        <w:t>(1.82%)</w:t>
      </w:r>
      <w:r>
        <w:rPr>
          <w:rFonts w:ascii="Times New Roman" w:hAnsi="Times New Roman" w:cs="Times New Roman"/>
          <w:sz w:val="24"/>
          <w:szCs w:val="24"/>
        </w:rPr>
        <w:t xml:space="preserve"> and online journals</w:t>
      </w:r>
      <w:r w:rsidR="00605DEF">
        <w:rPr>
          <w:rFonts w:ascii="Times New Roman" w:hAnsi="Times New Roman" w:cs="Times New Roman"/>
          <w:sz w:val="24"/>
          <w:szCs w:val="24"/>
        </w:rPr>
        <w:t>(2.68%)</w:t>
      </w:r>
      <w:r>
        <w:rPr>
          <w:rFonts w:ascii="Times New Roman" w:hAnsi="Times New Roman" w:cs="Times New Roman"/>
          <w:sz w:val="24"/>
          <w:szCs w:val="24"/>
        </w:rPr>
        <w:t xml:space="preserve">. 3.11%citations used from published </w:t>
      </w:r>
      <w:r w:rsidR="00605DEF">
        <w:rPr>
          <w:rFonts w:ascii="Times New Roman" w:hAnsi="Times New Roman" w:cs="Times New Roman"/>
          <w:sz w:val="24"/>
          <w:szCs w:val="24"/>
        </w:rPr>
        <w:t>or unpublished</w:t>
      </w:r>
      <w:r>
        <w:rPr>
          <w:rFonts w:ascii="Times New Roman" w:hAnsi="Times New Roman" w:cs="Times New Roman"/>
          <w:sz w:val="24"/>
          <w:szCs w:val="24"/>
        </w:rPr>
        <w:t xml:space="preserve"> theses and </w:t>
      </w:r>
      <w:r w:rsidR="005613A6">
        <w:rPr>
          <w:rFonts w:ascii="Times New Roman" w:hAnsi="Times New Roman" w:cs="Times New Roman"/>
          <w:sz w:val="24"/>
          <w:szCs w:val="24"/>
        </w:rPr>
        <w:t>3</w:t>
      </w:r>
      <w:r w:rsidR="0010597E">
        <w:rPr>
          <w:rFonts w:ascii="Times New Roman" w:hAnsi="Times New Roman" w:cs="Times New Roman"/>
          <w:sz w:val="24"/>
          <w:szCs w:val="24"/>
        </w:rPr>
        <w:t>.54</w:t>
      </w:r>
      <w:r w:rsidR="00F80534">
        <w:rPr>
          <w:rFonts w:ascii="Times New Roman" w:hAnsi="Times New Roman" w:cs="Times New Roman"/>
          <w:sz w:val="24"/>
          <w:szCs w:val="24"/>
        </w:rPr>
        <w:t xml:space="preserve">% citations used </w:t>
      </w:r>
      <w:r w:rsidR="00DB1AEF">
        <w:rPr>
          <w:rFonts w:ascii="Times New Roman" w:hAnsi="Times New Roman" w:cs="Times New Roman"/>
          <w:sz w:val="24"/>
          <w:szCs w:val="24"/>
        </w:rPr>
        <w:t>from conference proceedings (1.18%), survey(0.32%) ,news paper(0.54) and reports(1.5%)</w:t>
      </w:r>
    </w:p>
    <w:p w:rsidR="0010597E" w:rsidRDefault="00DB1AEF" w:rsidP="002232C4">
      <w:pPr>
        <w:tabs>
          <w:tab w:val="left" w:pos="8583"/>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639445</wp:posOffset>
            </wp:positionH>
            <wp:positionV relativeFrom="paragraph">
              <wp:posOffset>24765</wp:posOffset>
            </wp:positionV>
            <wp:extent cx="5175250" cy="2750185"/>
            <wp:effectExtent l="19050" t="0" r="25400" b="0"/>
            <wp:wrapSquare wrapText="bothSides"/>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05DEF" w:rsidRDefault="00605DEF" w:rsidP="002232C4">
      <w:pPr>
        <w:tabs>
          <w:tab w:val="left" w:pos="8583"/>
        </w:tabs>
        <w:spacing w:line="360" w:lineRule="auto"/>
        <w:jc w:val="both"/>
        <w:rPr>
          <w:rFonts w:ascii="Times New Roman" w:hAnsi="Times New Roman" w:cs="Times New Roman"/>
          <w:sz w:val="24"/>
          <w:szCs w:val="24"/>
        </w:rPr>
      </w:pPr>
    </w:p>
    <w:p w:rsidR="00DB1AEF" w:rsidRDefault="00DB1AEF" w:rsidP="002232C4">
      <w:pPr>
        <w:tabs>
          <w:tab w:val="left" w:pos="8583"/>
        </w:tabs>
        <w:spacing w:line="360" w:lineRule="auto"/>
        <w:jc w:val="both"/>
        <w:rPr>
          <w:rFonts w:ascii="Times New Roman" w:hAnsi="Times New Roman" w:cs="Times New Roman"/>
          <w:sz w:val="24"/>
          <w:szCs w:val="24"/>
        </w:rPr>
      </w:pPr>
    </w:p>
    <w:p w:rsidR="00DB1AEF" w:rsidRDefault="00DB1AEF" w:rsidP="002232C4">
      <w:pPr>
        <w:tabs>
          <w:tab w:val="left" w:pos="8583"/>
        </w:tabs>
        <w:spacing w:line="360" w:lineRule="auto"/>
        <w:jc w:val="both"/>
        <w:rPr>
          <w:rFonts w:ascii="Times New Roman" w:hAnsi="Times New Roman" w:cs="Times New Roman"/>
          <w:sz w:val="24"/>
          <w:szCs w:val="24"/>
        </w:rPr>
      </w:pPr>
    </w:p>
    <w:p w:rsidR="00DB1AEF" w:rsidRDefault="00DB1AEF" w:rsidP="002232C4">
      <w:pPr>
        <w:tabs>
          <w:tab w:val="left" w:pos="8583"/>
        </w:tabs>
        <w:spacing w:line="360" w:lineRule="auto"/>
        <w:jc w:val="both"/>
        <w:rPr>
          <w:rFonts w:ascii="Times New Roman" w:hAnsi="Times New Roman" w:cs="Times New Roman"/>
          <w:sz w:val="24"/>
          <w:szCs w:val="24"/>
        </w:rPr>
      </w:pPr>
    </w:p>
    <w:p w:rsidR="00DB1AEF" w:rsidRDefault="00DB1AEF" w:rsidP="002232C4">
      <w:pPr>
        <w:tabs>
          <w:tab w:val="left" w:pos="8583"/>
        </w:tabs>
        <w:spacing w:line="360" w:lineRule="auto"/>
        <w:jc w:val="both"/>
        <w:rPr>
          <w:rFonts w:ascii="Times New Roman" w:hAnsi="Times New Roman" w:cs="Times New Roman"/>
          <w:sz w:val="24"/>
          <w:szCs w:val="24"/>
        </w:rPr>
      </w:pPr>
    </w:p>
    <w:p w:rsidR="00DB1AEF" w:rsidRDefault="00DB1AEF" w:rsidP="002232C4">
      <w:pPr>
        <w:tabs>
          <w:tab w:val="left" w:pos="8583"/>
        </w:tabs>
        <w:spacing w:line="360" w:lineRule="auto"/>
        <w:jc w:val="both"/>
        <w:rPr>
          <w:rFonts w:ascii="Times New Roman" w:hAnsi="Times New Roman" w:cs="Times New Roman"/>
          <w:sz w:val="24"/>
          <w:szCs w:val="24"/>
        </w:rPr>
      </w:pPr>
    </w:p>
    <w:p w:rsidR="009D06E4" w:rsidRDefault="000651EB" w:rsidP="002232C4">
      <w:pPr>
        <w:tabs>
          <w:tab w:val="left" w:pos="8583"/>
        </w:tabs>
        <w:spacing w:line="360" w:lineRule="auto"/>
        <w:jc w:val="both"/>
        <w:rPr>
          <w:rFonts w:ascii="Times New Roman" w:hAnsi="Times New Roman" w:cs="Times New Roman"/>
          <w:b/>
          <w:sz w:val="24"/>
          <w:szCs w:val="24"/>
        </w:rPr>
      </w:pPr>
      <w:r w:rsidRPr="000651EB">
        <w:rPr>
          <w:noProof/>
        </w:rPr>
        <w:pict>
          <v:shapetype id="_x0000_t202" coordsize="21600,21600" o:spt="202" path="m,l,21600r21600,l21600,xe">
            <v:stroke joinstyle="miter"/>
            <v:path gradientshapeok="t" o:connecttype="rect"/>
          </v:shapetype>
          <v:shape id="_x0000_s1026" type="#_x0000_t202" style="position:absolute;left:0;text-align:left;margin-left:50.35pt;margin-top:8.1pt;width:425.3pt;height:31.95pt;z-index:251664384" stroked="f">
            <v:textbox style="mso-fit-shape-to-text:t" inset="0,0,0,0">
              <w:txbxContent>
                <w:p w:rsidR="00B33BB6" w:rsidRPr="00B33BB6" w:rsidRDefault="00B33BB6" w:rsidP="00B33BB6">
                  <w:pPr>
                    <w:pStyle w:val="Caption"/>
                  </w:pPr>
                  <w:r>
                    <w:t xml:space="preserve">Figure </w:t>
                  </w:r>
                  <w:fldSimple w:instr=" SEQ Figure \* ARABIC ">
                    <w:r w:rsidR="00B16818">
                      <w:rPr>
                        <w:noProof/>
                      </w:rPr>
                      <w:t>7</w:t>
                    </w:r>
                  </w:fldSimple>
                  <w:r>
                    <w:t>:  Pie of pie Chart shows different bibliographical forms used in citations of articles published in Edufocus</w:t>
                  </w:r>
                </w:p>
              </w:txbxContent>
            </v:textbox>
            <w10:wrap type="square"/>
          </v:shape>
        </w:pict>
      </w:r>
    </w:p>
    <w:p w:rsidR="009D06E4" w:rsidRDefault="009D06E4" w:rsidP="002232C4">
      <w:pPr>
        <w:tabs>
          <w:tab w:val="left" w:pos="8583"/>
        </w:tabs>
        <w:spacing w:line="360" w:lineRule="auto"/>
        <w:jc w:val="both"/>
        <w:rPr>
          <w:rFonts w:ascii="Times New Roman" w:hAnsi="Times New Roman" w:cs="Times New Roman"/>
          <w:b/>
          <w:sz w:val="24"/>
          <w:szCs w:val="24"/>
        </w:rPr>
      </w:pPr>
    </w:p>
    <w:p w:rsidR="006936A5" w:rsidRDefault="006936A5" w:rsidP="002232C4">
      <w:pPr>
        <w:tabs>
          <w:tab w:val="left" w:pos="8583"/>
        </w:tabs>
        <w:spacing w:line="360" w:lineRule="auto"/>
        <w:jc w:val="both"/>
        <w:rPr>
          <w:rFonts w:ascii="Times New Roman" w:hAnsi="Times New Roman" w:cs="Times New Roman"/>
          <w:b/>
          <w:sz w:val="24"/>
          <w:szCs w:val="24"/>
        </w:rPr>
      </w:pPr>
      <w:r>
        <w:rPr>
          <w:rFonts w:ascii="Times New Roman" w:hAnsi="Times New Roman" w:cs="Times New Roman"/>
          <w:b/>
          <w:sz w:val="24"/>
          <w:szCs w:val="24"/>
        </w:rPr>
        <w:t>Subject wise distribution of articles</w:t>
      </w:r>
    </w:p>
    <w:p w:rsidR="00DB3F34" w:rsidRPr="00DB3F34" w:rsidRDefault="00DB3F34" w:rsidP="002232C4">
      <w:pPr>
        <w:tabs>
          <w:tab w:val="left" w:pos="8583"/>
        </w:tabs>
        <w:spacing w:line="360" w:lineRule="auto"/>
        <w:jc w:val="both"/>
        <w:rPr>
          <w:rFonts w:ascii="Times New Roman" w:hAnsi="Times New Roman" w:cs="Times New Roman"/>
          <w:sz w:val="24"/>
          <w:szCs w:val="24"/>
        </w:rPr>
      </w:pPr>
      <w:r w:rsidRPr="00DB3F34">
        <w:rPr>
          <w:rFonts w:ascii="Times New Roman" w:hAnsi="Times New Roman" w:cs="Times New Roman"/>
          <w:sz w:val="24"/>
          <w:szCs w:val="24"/>
        </w:rPr>
        <w:t xml:space="preserve">Table </w:t>
      </w:r>
      <w:r w:rsidR="00B33BB6">
        <w:rPr>
          <w:rFonts w:ascii="Times New Roman" w:hAnsi="Times New Roman" w:cs="Times New Roman"/>
          <w:sz w:val="24"/>
          <w:szCs w:val="24"/>
        </w:rPr>
        <w:t xml:space="preserve">7 </w:t>
      </w:r>
      <w:r w:rsidRPr="00DB3F34">
        <w:rPr>
          <w:rFonts w:ascii="Times New Roman" w:hAnsi="Times New Roman" w:cs="Times New Roman"/>
          <w:sz w:val="24"/>
          <w:szCs w:val="24"/>
        </w:rPr>
        <w:t>shows subject wise distribution of articles in Edufocus from 2007-2015</w:t>
      </w:r>
      <w:r>
        <w:rPr>
          <w:rFonts w:ascii="Times New Roman" w:hAnsi="Times New Roman" w:cs="Times New Roman"/>
          <w:sz w:val="24"/>
          <w:szCs w:val="24"/>
        </w:rPr>
        <w:t>.</w:t>
      </w:r>
    </w:p>
    <w:p w:rsidR="00DB3F34" w:rsidRDefault="00DB3F34" w:rsidP="00D37264">
      <w:pPr>
        <w:tabs>
          <w:tab w:val="left" w:pos="858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w:t>
      </w:r>
      <w:r w:rsidR="00B33BB6">
        <w:rPr>
          <w:rFonts w:ascii="Times New Roman" w:hAnsi="Times New Roman" w:cs="Times New Roman"/>
          <w:b/>
          <w:sz w:val="24"/>
          <w:szCs w:val="24"/>
        </w:rPr>
        <w:t>7</w:t>
      </w:r>
      <w:r>
        <w:rPr>
          <w:rFonts w:ascii="Times New Roman" w:hAnsi="Times New Roman" w:cs="Times New Roman"/>
          <w:b/>
          <w:sz w:val="24"/>
          <w:szCs w:val="24"/>
        </w:rPr>
        <w:t>: Subjectwise distribution of articles</w:t>
      </w:r>
    </w:p>
    <w:tbl>
      <w:tblPr>
        <w:tblW w:w="6901" w:type="dxa"/>
        <w:jc w:val="center"/>
        <w:tblInd w:w="103" w:type="dxa"/>
        <w:tblLook w:val="04A0"/>
      </w:tblPr>
      <w:tblGrid>
        <w:gridCol w:w="960"/>
        <w:gridCol w:w="3166"/>
        <w:gridCol w:w="1594"/>
        <w:gridCol w:w="1181"/>
      </w:tblGrid>
      <w:tr w:rsidR="00F83225" w:rsidRPr="00F83225" w:rsidTr="00D3726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color w:val="000000"/>
              </w:rPr>
            </w:pPr>
            <w:r w:rsidRPr="00F83225">
              <w:rPr>
                <w:rFonts w:ascii="Times New Roman" w:eastAsia="Times New Roman" w:hAnsi="Times New Roman" w:cs="Times New Roman"/>
                <w:color w:val="000000"/>
              </w:rPr>
              <w:t>Sl.No.</w:t>
            </w:r>
          </w:p>
        </w:tc>
        <w:tc>
          <w:tcPr>
            <w:tcW w:w="3166" w:type="dxa"/>
            <w:tcBorders>
              <w:top w:val="single" w:sz="4" w:space="0" w:color="auto"/>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color w:val="000000"/>
              </w:rPr>
            </w:pPr>
            <w:r w:rsidRPr="00F83225">
              <w:rPr>
                <w:rFonts w:ascii="Times New Roman" w:eastAsia="Times New Roman" w:hAnsi="Times New Roman" w:cs="Times New Roman"/>
                <w:color w:val="000000"/>
              </w:rPr>
              <w:t>Subjects</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color w:val="000000"/>
              </w:rPr>
            </w:pPr>
            <w:r w:rsidRPr="00F83225">
              <w:rPr>
                <w:rFonts w:ascii="Times New Roman" w:eastAsia="Times New Roman" w:hAnsi="Times New Roman" w:cs="Times New Roman"/>
                <w:color w:val="000000"/>
              </w:rPr>
              <w:t>Number of articles</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color w:val="000000"/>
              </w:rPr>
            </w:pPr>
            <w:r w:rsidRPr="00F83225">
              <w:rPr>
                <w:rFonts w:ascii="Times New Roman" w:eastAsia="Times New Roman" w:hAnsi="Times New Roman" w:cs="Times New Roman"/>
                <w:color w:val="000000"/>
              </w:rPr>
              <w:t>Percentage</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ICT</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25</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18.25%</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2</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learning and teaching</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20</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14.60%</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3</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Educational Technology</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11</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8.03%</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4</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Environmental Education</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9</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6.57%</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5</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education research</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9</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6.57%</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6</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 xml:space="preserve">social ethics </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9</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6.57%</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7</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educational philosophy</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8</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5.84%</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8</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pedagogical dimension</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8</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5.84%</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9</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educational sociology</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7</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5.11%</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10</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Job performance</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7</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5.11%</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11</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Special Eduation</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6</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4.38%</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12</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Educational psychology</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4</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2.92%</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13</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emotional intelligence</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4</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2.92%</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14</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guidance and councelling</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4</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2.92%</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15</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physical education</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3</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2.19%</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16</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gender studies</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2</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1.46%</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17</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Edcuational Economics</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1</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0.73%</w:t>
            </w:r>
          </w:p>
        </w:tc>
      </w:tr>
      <w:tr w:rsidR="00F83225" w:rsidRPr="00F83225" w:rsidTr="00D3726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color w:val="000000"/>
              </w:rPr>
            </w:pPr>
            <w:r w:rsidRPr="00F83225">
              <w:rPr>
                <w:rFonts w:ascii="Times New Roman" w:eastAsia="Times New Roman" w:hAnsi="Times New Roman" w:cs="Times New Roman"/>
                <w:color w:val="000000"/>
              </w:rPr>
              <w:t> </w:t>
            </w:r>
          </w:p>
        </w:tc>
        <w:tc>
          <w:tcPr>
            <w:tcW w:w="3166"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Total</w:t>
            </w:r>
          </w:p>
        </w:tc>
        <w:tc>
          <w:tcPr>
            <w:tcW w:w="1594"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b/>
                <w:bCs/>
                <w:sz w:val="20"/>
                <w:szCs w:val="20"/>
              </w:rPr>
            </w:pPr>
            <w:r w:rsidRPr="00F83225">
              <w:rPr>
                <w:rFonts w:ascii="Times New Roman" w:eastAsia="Times New Roman" w:hAnsi="Times New Roman" w:cs="Times New Roman"/>
                <w:b/>
                <w:bCs/>
                <w:sz w:val="20"/>
                <w:szCs w:val="20"/>
              </w:rPr>
              <w:t>137</w:t>
            </w:r>
          </w:p>
        </w:tc>
        <w:tc>
          <w:tcPr>
            <w:tcW w:w="1181" w:type="dxa"/>
            <w:tcBorders>
              <w:top w:val="nil"/>
              <w:left w:val="nil"/>
              <w:bottom w:val="single" w:sz="4" w:space="0" w:color="auto"/>
              <w:right w:val="single" w:sz="4" w:space="0" w:color="auto"/>
            </w:tcBorders>
            <w:shd w:val="clear" w:color="auto" w:fill="auto"/>
            <w:noWrap/>
            <w:vAlign w:val="bottom"/>
            <w:hideMark/>
          </w:tcPr>
          <w:p w:rsidR="00F83225" w:rsidRPr="00F83225" w:rsidRDefault="00F83225" w:rsidP="00F83225">
            <w:pPr>
              <w:spacing w:after="0" w:line="240" w:lineRule="auto"/>
              <w:jc w:val="right"/>
              <w:rPr>
                <w:rFonts w:ascii="Times New Roman" w:eastAsia="Times New Roman" w:hAnsi="Times New Roman" w:cs="Times New Roman"/>
                <w:color w:val="000000"/>
              </w:rPr>
            </w:pPr>
            <w:r w:rsidRPr="00F83225">
              <w:rPr>
                <w:rFonts w:ascii="Times New Roman" w:eastAsia="Times New Roman" w:hAnsi="Times New Roman" w:cs="Times New Roman"/>
                <w:color w:val="000000"/>
              </w:rPr>
              <w:t>100.00%</w:t>
            </w:r>
          </w:p>
        </w:tc>
      </w:tr>
    </w:tbl>
    <w:p w:rsidR="00F83225" w:rsidRDefault="00F83225" w:rsidP="00DB3F34">
      <w:pPr>
        <w:tabs>
          <w:tab w:val="left" w:pos="8583"/>
        </w:tabs>
        <w:spacing w:after="0" w:line="240" w:lineRule="auto"/>
        <w:jc w:val="both"/>
        <w:rPr>
          <w:rFonts w:ascii="Times New Roman" w:hAnsi="Times New Roman" w:cs="Times New Roman"/>
          <w:b/>
          <w:sz w:val="24"/>
          <w:szCs w:val="24"/>
        </w:rPr>
      </w:pPr>
    </w:p>
    <w:p w:rsidR="006936A5" w:rsidRPr="00F83225" w:rsidRDefault="006936A5" w:rsidP="00F83225">
      <w:pPr>
        <w:tabs>
          <w:tab w:val="left" w:pos="1695"/>
        </w:tabs>
        <w:spacing w:line="360" w:lineRule="auto"/>
        <w:jc w:val="both"/>
        <w:rPr>
          <w:rFonts w:ascii="Times New Roman" w:hAnsi="Times New Roman" w:cs="Times New Roman"/>
          <w:b/>
          <w:sz w:val="24"/>
          <w:szCs w:val="24"/>
        </w:rPr>
      </w:pPr>
      <w:r w:rsidRPr="00D37264">
        <w:rPr>
          <w:rFonts w:ascii="Times New Roman" w:hAnsi="Times New Roman" w:cs="Times New Roman"/>
          <w:sz w:val="24"/>
          <w:szCs w:val="24"/>
        </w:rPr>
        <w:tab/>
        <w:t>The journal</w:t>
      </w:r>
      <w:r>
        <w:rPr>
          <w:rFonts w:ascii="Times New Roman" w:hAnsi="Times New Roman" w:cs="Times New Roman"/>
          <w:b/>
          <w:sz w:val="24"/>
          <w:szCs w:val="24"/>
        </w:rPr>
        <w:t xml:space="preserve"> </w:t>
      </w:r>
      <w:r>
        <w:rPr>
          <w:rFonts w:ascii="Times New Roman" w:hAnsi="Times New Roman" w:cs="Times New Roman"/>
          <w:sz w:val="24"/>
          <w:szCs w:val="24"/>
        </w:rPr>
        <w:t xml:space="preserve">Edufocus discussed </w:t>
      </w:r>
      <w:r w:rsidR="00D37264">
        <w:rPr>
          <w:rFonts w:ascii="Times New Roman" w:hAnsi="Times New Roman" w:cs="Times New Roman"/>
          <w:sz w:val="24"/>
          <w:szCs w:val="24"/>
        </w:rPr>
        <w:t xml:space="preserve">17 </w:t>
      </w:r>
      <w:r>
        <w:rPr>
          <w:rFonts w:ascii="Times New Roman" w:hAnsi="Times New Roman" w:cs="Times New Roman"/>
          <w:sz w:val="24"/>
          <w:szCs w:val="24"/>
        </w:rPr>
        <w:t xml:space="preserve">various </w:t>
      </w:r>
      <w:r w:rsidR="00D37264">
        <w:rPr>
          <w:rFonts w:ascii="Times New Roman" w:hAnsi="Times New Roman" w:cs="Times New Roman"/>
          <w:sz w:val="24"/>
          <w:szCs w:val="24"/>
        </w:rPr>
        <w:t xml:space="preserve">topics </w:t>
      </w:r>
      <w:r>
        <w:rPr>
          <w:rFonts w:ascii="Times New Roman" w:hAnsi="Times New Roman" w:cs="Times New Roman"/>
          <w:sz w:val="24"/>
          <w:szCs w:val="24"/>
        </w:rPr>
        <w:t xml:space="preserve">related to teaching profession. The most discussed </w:t>
      </w:r>
      <w:r w:rsidR="00D37264">
        <w:rPr>
          <w:rFonts w:ascii="Times New Roman" w:hAnsi="Times New Roman" w:cs="Times New Roman"/>
          <w:sz w:val="24"/>
          <w:szCs w:val="24"/>
        </w:rPr>
        <w:t>topic</w:t>
      </w:r>
      <w:r>
        <w:rPr>
          <w:rFonts w:ascii="Times New Roman" w:hAnsi="Times New Roman" w:cs="Times New Roman"/>
          <w:sz w:val="24"/>
          <w:szCs w:val="24"/>
        </w:rPr>
        <w:t xml:space="preserve"> is ICT in Education which described in 25 articles out of 137(</w:t>
      </w:r>
      <w:r w:rsidR="00D37264">
        <w:rPr>
          <w:rFonts w:ascii="Times New Roman" w:hAnsi="Times New Roman" w:cs="Times New Roman"/>
          <w:sz w:val="24"/>
          <w:szCs w:val="24"/>
        </w:rPr>
        <w:t>18.25</w:t>
      </w:r>
      <w:r>
        <w:rPr>
          <w:rFonts w:ascii="Times New Roman" w:hAnsi="Times New Roman" w:cs="Times New Roman"/>
          <w:sz w:val="24"/>
          <w:szCs w:val="24"/>
        </w:rPr>
        <w:t xml:space="preserve">%). The second place goes to teaching and learning which  decribed in 19 articles </w:t>
      </w:r>
      <w:r w:rsidR="00D37264">
        <w:rPr>
          <w:rFonts w:ascii="Times New Roman" w:hAnsi="Times New Roman" w:cs="Times New Roman"/>
          <w:sz w:val="24"/>
          <w:szCs w:val="24"/>
        </w:rPr>
        <w:t>(14.6%)</w:t>
      </w:r>
      <w:r>
        <w:rPr>
          <w:rFonts w:ascii="Times New Roman" w:hAnsi="Times New Roman" w:cs="Times New Roman"/>
          <w:sz w:val="24"/>
          <w:szCs w:val="24"/>
        </w:rPr>
        <w:t>and then it is followed by Educational technology with 11 articles</w:t>
      </w:r>
      <w:r w:rsidR="00D37264">
        <w:rPr>
          <w:rFonts w:ascii="Times New Roman" w:hAnsi="Times New Roman" w:cs="Times New Roman"/>
          <w:sz w:val="24"/>
          <w:szCs w:val="24"/>
        </w:rPr>
        <w:t>(8.03%)</w:t>
      </w:r>
      <w:r>
        <w:rPr>
          <w:rFonts w:ascii="Times New Roman" w:hAnsi="Times New Roman" w:cs="Times New Roman"/>
          <w:sz w:val="24"/>
          <w:szCs w:val="24"/>
        </w:rPr>
        <w:t>.</w:t>
      </w:r>
    </w:p>
    <w:p w:rsidR="006936A5" w:rsidRDefault="006936A5" w:rsidP="002232C4">
      <w:pPr>
        <w:tabs>
          <w:tab w:val="left" w:pos="8583"/>
        </w:tabs>
        <w:spacing w:line="360" w:lineRule="auto"/>
        <w:jc w:val="both"/>
        <w:rPr>
          <w:rFonts w:ascii="Times New Roman" w:hAnsi="Times New Roman" w:cs="Times New Roman"/>
          <w:sz w:val="24"/>
          <w:szCs w:val="24"/>
        </w:rPr>
      </w:pPr>
    </w:p>
    <w:p w:rsidR="00B33BB6" w:rsidRDefault="009F153C" w:rsidP="00B33BB6">
      <w:pPr>
        <w:keepNext/>
        <w:tabs>
          <w:tab w:val="left" w:pos="8583"/>
        </w:tabs>
        <w:spacing w:line="360" w:lineRule="auto"/>
        <w:jc w:val="both"/>
      </w:pPr>
      <w:r w:rsidRPr="009F153C">
        <w:rPr>
          <w:rFonts w:ascii="Times New Roman" w:hAnsi="Times New Roman" w:cs="Times New Roman"/>
          <w:noProof/>
          <w:sz w:val="24"/>
          <w:szCs w:val="24"/>
        </w:rPr>
        <w:lastRenderedPageBreak/>
        <w:drawing>
          <wp:inline distT="0" distB="0" distL="0" distR="0">
            <wp:extent cx="5943600" cy="2827655"/>
            <wp:effectExtent l="19050" t="0" r="19050"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36A5" w:rsidRDefault="00B33BB6" w:rsidP="00B33BB6">
      <w:pPr>
        <w:pStyle w:val="Caption"/>
        <w:jc w:val="both"/>
        <w:rPr>
          <w:rFonts w:ascii="Times New Roman" w:hAnsi="Times New Roman" w:cs="Times New Roman"/>
          <w:sz w:val="24"/>
          <w:szCs w:val="24"/>
        </w:rPr>
      </w:pPr>
      <w:r>
        <w:t xml:space="preserve">Figure </w:t>
      </w:r>
      <w:fldSimple w:instr=" SEQ Figure \* ARABIC ">
        <w:r w:rsidR="00B16818">
          <w:rPr>
            <w:noProof/>
          </w:rPr>
          <w:t>8</w:t>
        </w:r>
      </w:fldSimple>
      <w:r>
        <w:t xml:space="preserve"> : Column chart shows subjectwise distribution of articles published in Edufocus.</w:t>
      </w:r>
    </w:p>
    <w:p w:rsidR="00F83225" w:rsidRPr="00DE725E" w:rsidRDefault="00F83225" w:rsidP="00F83225">
      <w:pPr>
        <w:tabs>
          <w:tab w:val="left" w:pos="8583"/>
        </w:tabs>
        <w:spacing w:line="360" w:lineRule="auto"/>
        <w:jc w:val="both"/>
        <w:rPr>
          <w:rFonts w:ascii="Times New Roman" w:hAnsi="Times New Roman" w:cs="Times New Roman"/>
          <w:b/>
          <w:sz w:val="24"/>
          <w:szCs w:val="24"/>
        </w:rPr>
      </w:pPr>
      <w:r w:rsidRPr="00DE725E">
        <w:rPr>
          <w:rFonts w:ascii="Times New Roman" w:hAnsi="Times New Roman" w:cs="Times New Roman"/>
          <w:b/>
          <w:sz w:val="24"/>
          <w:szCs w:val="24"/>
        </w:rPr>
        <w:t>Most productive author and Institutions</w:t>
      </w:r>
    </w:p>
    <w:p w:rsidR="00F83225" w:rsidRDefault="00F83225" w:rsidP="00F83225">
      <w:pPr>
        <w:tabs>
          <w:tab w:val="left" w:pos="8583"/>
        </w:tabs>
        <w:spacing w:line="360" w:lineRule="auto"/>
        <w:jc w:val="both"/>
        <w:rPr>
          <w:rFonts w:ascii="Times New Roman" w:hAnsi="Times New Roman" w:cs="Times New Roman"/>
          <w:sz w:val="24"/>
          <w:szCs w:val="24"/>
        </w:rPr>
      </w:pPr>
      <w:r>
        <w:rPr>
          <w:rFonts w:ascii="Times New Roman" w:hAnsi="Times New Roman" w:cs="Times New Roman"/>
          <w:sz w:val="24"/>
          <w:szCs w:val="24"/>
        </w:rPr>
        <w:t>Betty PJ, Rathesh and Smitha jose secured first place in productivity of article who contributed 4 articles each to the total contribution. 8 authors contribute  3 articles each to the total contribution and 15 auhors contribute 2 articles each to the total contribution and 121 authors contribute one article each to the total contribution.  A total of 65 institutions participating in contribution of article to Edufocus and St.Joseph College of Teacher Education ,Ernakulam contribute maximum number of article with 40 articles and School of pedagogical Science,  MGU secured second place in contribution of articles with 30 articles.</w:t>
      </w:r>
    </w:p>
    <w:p w:rsidR="00B33BB6" w:rsidRPr="00B33BB6" w:rsidRDefault="00B33BB6" w:rsidP="00B33BB6">
      <w:pPr>
        <w:tabs>
          <w:tab w:val="left" w:pos="8583"/>
        </w:tabs>
        <w:spacing w:line="360" w:lineRule="auto"/>
        <w:jc w:val="center"/>
        <w:rPr>
          <w:rFonts w:ascii="Times New Roman" w:hAnsi="Times New Roman" w:cs="Times New Roman"/>
          <w:b/>
          <w:sz w:val="24"/>
          <w:szCs w:val="24"/>
        </w:rPr>
      </w:pPr>
      <w:r w:rsidRPr="00B33BB6">
        <w:rPr>
          <w:rFonts w:ascii="Times New Roman" w:hAnsi="Times New Roman" w:cs="Times New Roman"/>
          <w:b/>
          <w:sz w:val="24"/>
          <w:szCs w:val="24"/>
        </w:rPr>
        <w:t>Table 8: Most productive authors in the journal Edufocus</w:t>
      </w:r>
    </w:p>
    <w:tbl>
      <w:tblPr>
        <w:tblW w:w="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0"/>
        <w:gridCol w:w="900"/>
      </w:tblGrid>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Betty Pj</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4</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Rishad Kolothumthodi</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4</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Smitha Jose</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4</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Anilakumari, Mc</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Arjunan Nk</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Celine Pereira</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Elizebeth Joshua</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Jayasree R</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Alcka Abbas Ma</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Sajnal Jaleel</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Tania D'cruz</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3</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Alice Joseph</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lastRenderedPageBreak/>
              <w:t>Issac Paul</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Jaya Jaise</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Jessymol Mathew</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Manju Joseph</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Mary Joseph</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 xml:space="preserve">Minikutty A </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Padmapriya Pv</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Pramod D</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Reji P Mathew</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Rinu V Antony</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Rosamma Lukose</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Sheeba Krishnan</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Sowmya Paul</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Sumy M Scaria</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2</w:t>
            </w:r>
          </w:p>
        </w:tc>
      </w:tr>
      <w:tr w:rsidR="00F83225" w:rsidRPr="001204D0" w:rsidTr="00D37264">
        <w:trPr>
          <w:trHeight w:val="300"/>
          <w:jc w:val="center"/>
        </w:trPr>
        <w:tc>
          <w:tcPr>
            <w:tcW w:w="4160" w:type="dxa"/>
            <w:shd w:val="clear" w:color="auto" w:fill="auto"/>
            <w:noWrap/>
            <w:vAlign w:val="bottom"/>
            <w:hideMark/>
          </w:tcPr>
          <w:p w:rsidR="00F83225" w:rsidRPr="001204D0" w:rsidRDefault="000D1F89" w:rsidP="008305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o</w:t>
            </w:r>
            <w:r w:rsidR="00F83225" w:rsidRPr="001204D0">
              <w:rPr>
                <w:rFonts w:ascii="Times New Roman" w:eastAsia="Times New Roman" w:hAnsi="Times New Roman" w:cs="Times New Roman"/>
                <w:color w:val="000000"/>
              </w:rPr>
              <w:t>f Authors Who Contribute One Article</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121</w:t>
            </w:r>
          </w:p>
        </w:tc>
      </w:tr>
      <w:tr w:rsidR="00F83225" w:rsidRPr="001204D0" w:rsidTr="00D37264">
        <w:trPr>
          <w:trHeight w:val="300"/>
          <w:jc w:val="center"/>
        </w:trPr>
        <w:tc>
          <w:tcPr>
            <w:tcW w:w="4160" w:type="dxa"/>
            <w:shd w:val="clear" w:color="auto" w:fill="auto"/>
            <w:noWrap/>
            <w:vAlign w:val="bottom"/>
            <w:hideMark/>
          </w:tcPr>
          <w:p w:rsidR="00F83225" w:rsidRPr="001204D0" w:rsidRDefault="00F83225" w:rsidP="008305E8">
            <w:pPr>
              <w:spacing w:after="0" w:line="240" w:lineRule="auto"/>
              <w:rPr>
                <w:rFonts w:ascii="Times New Roman" w:eastAsia="Times New Roman" w:hAnsi="Times New Roman" w:cs="Times New Roman"/>
                <w:b/>
                <w:bCs/>
                <w:sz w:val="20"/>
                <w:szCs w:val="20"/>
              </w:rPr>
            </w:pPr>
            <w:r w:rsidRPr="001204D0">
              <w:rPr>
                <w:rFonts w:ascii="Times New Roman" w:eastAsia="Times New Roman" w:hAnsi="Times New Roman" w:cs="Times New Roman"/>
                <w:b/>
                <w:bCs/>
                <w:sz w:val="20"/>
                <w:szCs w:val="20"/>
              </w:rPr>
              <w:t>Total</w:t>
            </w:r>
          </w:p>
        </w:tc>
        <w:tc>
          <w:tcPr>
            <w:tcW w:w="900" w:type="dxa"/>
            <w:shd w:val="clear" w:color="auto" w:fill="auto"/>
            <w:noWrap/>
            <w:vAlign w:val="bottom"/>
            <w:hideMark/>
          </w:tcPr>
          <w:p w:rsidR="00F83225" w:rsidRPr="001204D0" w:rsidRDefault="00F83225" w:rsidP="008305E8">
            <w:pPr>
              <w:spacing w:after="0" w:line="240" w:lineRule="auto"/>
              <w:jc w:val="right"/>
              <w:rPr>
                <w:rFonts w:ascii="Times New Roman" w:eastAsia="Times New Roman" w:hAnsi="Times New Roman" w:cs="Times New Roman"/>
                <w:color w:val="000000"/>
              </w:rPr>
            </w:pPr>
            <w:r w:rsidRPr="001204D0">
              <w:rPr>
                <w:rFonts w:ascii="Times New Roman" w:eastAsia="Times New Roman" w:hAnsi="Times New Roman" w:cs="Times New Roman"/>
                <w:color w:val="000000"/>
              </w:rPr>
              <w:t>187</w:t>
            </w:r>
          </w:p>
        </w:tc>
      </w:tr>
    </w:tbl>
    <w:p w:rsidR="00F83225" w:rsidRDefault="00F83225" w:rsidP="00F83225">
      <w:pPr>
        <w:tabs>
          <w:tab w:val="left" w:pos="8583"/>
        </w:tabs>
        <w:spacing w:line="360" w:lineRule="auto"/>
        <w:jc w:val="both"/>
        <w:rPr>
          <w:rFonts w:ascii="Times New Roman" w:hAnsi="Times New Roman" w:cs="Times New Roman"/>
          <w:sz w:val="24"/>
          <w:szCs w:val="24"/>
        </w:rPr>
      </w:pPr>
    </w:p>
    <w:p w:rsidR="00F83225" w:rsidRPr="00B33BB6" w:rsidRDefault="00B33BB6" w:rsidP="00F83225">
      <w:pPr>
        <w:tabs>
          <w:tab w:val="left" w:pos="6803"/>
        </w:tabs>
        <w:spacing w:line="360" w:lineRule="auto"/>
        <w:jc w:val="both"/>
        <w:rPr>
          <w:rFonts w:ascii="Times New Roman" w:hAnsi="Times New Roman" w:cs="Times New Roman"/>
          <w:b/>
          <w:sz w:val="24"/>
          <w:szCs w:val="24"/>
        </w:rPr>
      </w:pPr>
      <w:r w:rsidRPr="00B33BB6">
        <w:rPr>
          <w:rFonts w:ascii="Times New Roman" w:hAnsi="Times New Roman" w:cs="Times New Roman"/>
          <w:b/>
          <w:sz w:val="24"/>
          <w:szCs w:val="24"/>
        </w:rPr>
        <w:t>Table 8:</w:t>
      </w:r>
      <w:r w:rsidR="00F83225" w:rsidRPr="00B33BB6">
        <w:rPr>
          <w:rFonts w:ascii="Times New Roman" w:hAnsi="Times New Roman" w:cs="Times New Roman"/>
          <w:b/>
          <w:sz w:val="24"/>
          <w:szCs w:val="24"/>
        </w:rPr>
        <w:t xml:space="preserve"> Name of Institutions contributes articles to the journal Edufocus</w:t>
      </w:r>
    </w:p>
    <w:tbl>
      <w:tblPr>
        <w:tblW w:w="10296" w:type="dxa"/>
        <w:tblLook w:val="04A0"/>
      </w:tblPr>
      <w:tblGrid>
        <w:gridCol w:w="914"/>
        <w:gridCol w:w="6138"/>
        <w:gridCol w:w="3244"/>
      </w:tblGrid>
      <w:tr w:rsidR="00F83225" w:rsidRPr="001204D0" w:rsidTr="008305E8">
        <w:trPr>
          <w:trHeight w:val="300"/>
        </w:trPr>
        <w:tc>
          <w:tcPr>
            <w:tcW w:w="914" w:type="dxa"/>
            <w:tcBorders>
              <w:top w:val="single" w:sz="4" w:space="0" w:color="auto"/>
              <w:left w:val="single" w:sz="4" w:space="0" w:color="auto"/>
              <w:bottom w:val="single" w:sz="4" w:space="0" w:color="auto"/>
              <w:right w:val="single" w:sz="4" w:space="0" w:color="auto"/>
            </w:tcBorders>
          </w:tcPr>
          <w:p w:rsidR="00F83225"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Sl.No.</w:t>
            </w:r>
          </w:p>
        </w:tc>
        <w:tc>
          <w:tcPr>
            <w:tcW w:w="6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Name of institutions</w:t>
            </w:r>
          </w:p>
        </w:tc>
        <w:tc>
          <w:tcPr>
            <w:tcW w:w="3244" w:type="dxa"/>
            <w:tcBorders>
              <w:top w:val="single" w:sz="4" w:space="0" w:color="auto"/>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Number of contributions</w:t>
            </w:r>
          </w:p>
        </w:tc>
      </w:tr>
      <w:tr w:rsidR="00F83225" w:rsidRPr="001204D0" w:rsidTr="008305E8">
        <w:trPr>
          <w:trHeight w:val="300"/>
        </w:trPr>
        <w:tc>
          <w:tcPr>
            <w:tcW w:w="914" w:type="dxa"/>
            <w:tcBorders>
              <w:top w:val="single" w:sz="4" w:space="0" w:color="auto"/>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6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St.Joseph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Teacher Educaition For Women</w:t>
            </w:r>
          </w:p>
        </w:tc>
        <w:tc>
          <w:tcPr>
            <w:tcW w:w="3244" w:type="dxa"/>
            <w:tcBorders>
              <w:top w:val="single" w:sz="4" w:space="0" w:color="auto"/>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40</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School of Pedagogical Science, </w:t>
            </w:r>
            <w:r w:rsidRPr="001204D0">
              <w:rPr>
                <w:rFonts w:ascii="Times New Roman" w:eastAsia="Times New Roman" w:hAnsi="Times New Roman" w:cs="Times New Roman"/>
                <w:bCs/>
                <w:sz w:val="20"/>
                <w:szCs w:val="20"/>
              </w:rPr>
              <w:t>MGU</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30</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Labour India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Teacher Edn,Marangattupiilly</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4</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Sullamussalam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Teachr Education , Areacode , Kerala</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4</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Avila College, Edacochin</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Kerala Unverstry</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Mt.Carmel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Teacher Eduation For Women, Kottayam</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Sahodaran Ayappan Memorial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Education, Poothotta</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St. Joseph Traing College, Mannanam</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3</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Banglore</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Bharathiyar Uty,Coimbtore</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Calicut Universty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Teacher Educatioan</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Christ Uty Banglore</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Depaul Institue, Angamali</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Dravidian University, Kuppam</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Govt.College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Teacher Education,TVM</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 xml:space="preserve">Hillvalley College </w:t>
            </w:r>
            <w:r>
              <w:rPr>
                <w:rFonts w:ascii="Times New Roman" w:eastAsia="Times New Roman" w:hAnsi="Times New Roman" w:cs="Times New Roman"/>
                <w:bCs/>
                <w:sz w:val="20"/>
                <w:szCs w:val="20"/>
              </w:rPr>
              <w:t>o</w:t>
            </w:r>
            <w:r w:rsidRPr="001204D0">
              <w:rPr>
                <w:rFonts w:ascii="Times New Roman" w:eastAsia="Times New Roman" w:hAnsi="Times New Roman" w:cs="Times New Roman"/>
                <w:bCs/>
                <w:sz w:val="20"/>
                <w:szCs w:val="20"/>
              </w:rPr>
              <w:t>f Education, Thrikakara</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Malappuram, HSS</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MG. Payyipad</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bCs/>
                <w:sz w:val="20"/>
                <w:szCs w:val="20"/>
              </w:rPr>
            </w:pPr>
            <w:r w:rsidRPr="001204D0">
              <w:rPr>
                <w:rFonts w:ascii="Times New Roman" w:eastAsia="Times New Roman" w:hAnsi="Times New Roman" w:cs="Times New Roman"/>
                <w:bCs/>
                <w:sz w:val="20"/>
                <w:szCs w:val="20"/>
              </w:rPr>
              <w:t>SNT, Chertrhala</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1204D0" w:rsidRDefault="00F83225" w:rsidP="008305E8">
            <w:pPr>
              <w:spacing w:after="0" w:line="240" w:lineRule="auto"/>
              <w:jc w:val="center"/>
              <w:rPr>
                <w:rFonts w:ascii="Times New Roman" w:eastAsia="Times New Roman" w:hAnsi="Times New Roman" w:cs="Times New Roman"/>
                <w:color w:val="000000"/>
                <w:sz w:val="20"/>
                <w:szCs w:val="20"/>
              </w:rPr>
            </w:pPr>
            <w:r w:rsidRPr="001204D0">
              <w:rPr>
                <w:rFonts w:ascii="Times New Roman" w:eastAsia="Times New Roman" w:hAnsi="Times New Roman" w:cs="Times New Roman"/>
                <w:color w:val="000000"/>
                <w:sz w:val="20"/>
                <w:szCs w:val="20"/>
              </w:rPr>
              <w:t>2</w:t>
            </w:r>
          </w:p>
        </w:tc>
      </w:tr>
      <w:tr w:rsidR="00F83225" w:rsidRPr="001204D0" w:rsidTr="008305E8">
        <w:trPr>
          <w:trHeight w:val="300"/>
        </w:trPr>
        <w:tc>
          <w:tcPr>
            <w:tcW w:w="914" w:type="dxa"/>
            <w:tcBorders>
              <w:top w:val="nil"/>
              <w:left w:val="single" w:sz="4" w:space="0" w:color="auto"/>
              <w:bottom w:val="single" w:sz="4" w:space="0" w:color="auto"/>
              <w:right w:val="single" w:sz="4" w:space="0" w:color="auto"/>
            </w:tcBorders>
          </w:tcPr>
          <w:p w:rsidR="00F83225" w:rsidRPr="00DE725E" w:rsidRDefault="00F83225" w:rsidP="008305E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F83225" w:rsidRPr="00DE725E" w:rsidRDefault="00F83225" w:rsidP="008305E8">
            <w:pPr>
              <w:spacing w:after="0" w:line="240" w:lineRule="auto"/>
              <w:jc w:val="center"/>
              <w:rPr>
                <w:rFonts w:ascii="Times New Roman" w:eastAsia="Times New Roman" w:hAnsi="Times New Roman" w:cs="Times New Roman"/>
                <w:b/>
                <w:bCs/>
                <w:sz w:val="20"/>
                <w:szCs w:val="20"/>
              </w:rPr>
            </w:pPr>
            <w:r w:rsidRPr="00DE725E">
              <w:rPr>
                <w:rFonts w:ascii="Times New Roman" w:eastAsia="Times New Roman" w:hAnsi="Times New Roman" w:cs="Times New Roman"/>
                <w:b/>
                <w:bCs/>
                <w:sz w:val="20"/>
                <w:szCs w:val="20"/>
              </w:rPr>
              <w:t>Contributing One Articles</w:t>
            </w:r>
          </w:p>
        </w:tc>
        <w:tc>
          <w:tcPr>
            <w:tcW w:w="3244" w:type="dxa"/>
            <w:tcBorders>
              <w:top w:val="nil"/>
              <w:left w:val="nil"/>
              <w:bottom w:val="single" w:sz="4" w:space="0" w:color="auto"/>
              <w:right w:val="single" w:sz="4" w:space="0" w:color="auto"/>
            </w:tcBorders>
            <w:shd w:val="clear" w:color="auto" w:fill="auto"/>
            <w:noWrap/>
            <w:vAlign w:val="bottom"/>
            <w:hideMark/>
          </w:tcPr>
          <w:p w:rsidR="00F83225" w:rsidRPr="00DE725E" w:rsidRDefault="00F83225" w:rsidP="008305E8">
            <w:pPr>
              <w:spacing w:after="0" w:line="240" w:lineRule="auto"/>
              <w:jc w:val="center"/>
              <w:rPr>
                <w:rFonts w:ascii="Times New Roman" w:eastAsia="Times New Roman" w:hAnsi="Times New Roman" w:cs="Times New Roman"/>
                <w:b/>
                <w:bCs/>
                <w:sz w:val="20"/>
                <w:szCs w:val="20"/>
              </w:rPr>
            </w:pPr>
            <w:r w:rsidRPr="00DE725E">
              <w:rPr>
                <w:rFonts w:ascii="Times New Roman" w:eastAsia="Times New Roman" w:hAnsi="Times New Roman" w:cs="Times New Roman"/>
                <w:b/>
                <w:bCs/>
                <w:sz w:val="20"/>
                <w:szCs w:val="20"/>
              </w:rPr>
              <w:t>45</w:t>
            </w:r>
          </w:p>
        </w:tc>
      </w:tr>
    </w:tbl>
    <w:p w:rsidR="00F83225" w:rsidRDefault="00F83225" w:rsidP="00F83225">
      <w:pPr>
        <w:spacing w:line="360" w:lineRule="auto"/>
        <w:jc w:val="center"/>
        <w:rPr>
          <w:rFonts w:ascii="Times New Roman" w:hAnsi="Times New Roman" w:cs="Times New Roman"/>
          <w:sz w:val="24"/>
          <w:szCs w:val="24"/>
        </w:rPr>
      </w:pPr>
    </w:p>
    <w:p w:rsidR="009D06E4" w:rsidRDefault="009D06E4" w:rsidP="00F83225">
      <w:pPr>
        <w:tabs>
          <w:tab w:val="left" w:pos="8583"/>
        </w:tabs>
        <w:spacing w:line="360" w:lineRule="auto"/>
        <w:jc w:val="both"/>
        <w:rPr>
          <w:rFonts w:ascii="Times New Roman" w:hAnsi="Times New Roman" w:cs="Times New Roman"/>
          <w:b/>
          <w:sz w:val="24"/>
          <w:szCs w:val="24"/>
        </w:rPr>
      </w:pPr>
    </w:p>
    <w:p w:rsidR="00F83225" w:rsidRPr="009F153C" w:rsidRDefault="00F83225" w:rsidP="00F83225">
      <w:pPr>
        <w:tabs>
          <w:tab w:val="left" w:pos="8583"/>
        </w:tabs>
        <w:spacing w:line="360" w:lineRule="auto"/>
        <w:jc w:val="both"/>
        <w:rPr>
          <w:rFonts w:ascii="Times New Roman" w:hAnsi="Times New Roman" w:cs="Times New Roman"/>
          <w:b/>
          <w:sz w:val="24"/>
          <w:szCs w:val="24"/>
        </w:rPr>
      </w:pPr>
      <w:r w:rsidRPr="009F153C">
        <w:rPr>
          <w:rFonts w:ascii="Times New Roman" w:hAnsi="Times New Roman" w:cs="Times New Roman"/>
          <w:b/>
          <w:sz w:val="24"/>
          <w:szCs w:val="24"/>
        </w:rPr>
        <w:t>Findings</w:t>
      </w:r>
    </w:p>
    <w:p w:rsidR="00F83225" w:rsidRPr="000D1F89" w:rsidRDefault="000D1F89" w:rsidP="000D1F89">
      <w:pPr>
        <w:pStyle w:val="ListParagraph"/>
        <w:numPr>
          <w:ilvl w:val="0"/>
          <w:numId w:val="6"/>
        </w:numPr>
        <w:tabs>
          <w:tab w:val="left" w:pos="8583"/>
        </w:tabs>
        <w:spacing w:line="360" w:lineRule="auto"/>
        <w:jc w:val="both"/>
        <w:rPr>
          <w:rFonts w:ascii="Times New Roman" w:hAnsi="Times New Roman" w:cs="Times New Roman"/>
          <w:sz w:val="24"/>
          <w:szCs w:val="24"/>
        </w:rPr>
      </w:pPr>
      <w:r>
        <w:rPr>
          <w:rFonts w:ascii="Times New Roman" w:hAnsi="Times New Roman" w:cs="Times New Roman"/>
          <w:sz w:val="24"/>
          <w:szCs w:val="24"/>
        </w:rPr>
        <w:t>The journal E</w:t>
      </w:r>
      <w:r w:rsidR="00F83225" w:rsidRPr="009F153C">
        <w:rPr>
          <w:rFonts w:ascii="Times New Roman" w:hAnsi="Times New Roman" w:cs="Times New Roman"/>
          <w:sz w:val="24"/>
          <w:szCs w:val="24"/>
        </w:rPr>
        <w:t xml:space="preserve">dufocus from its starting year 2007 to 2015 produce 137 articles </w:t>
      </w:r>
      <w:r>
        <w:rPr>
          <w:rFonts w:ascii="Times New Roman" w:hAnsi="Times New Roman" w:cs="Times New Roman"/>
          <w:sz w:val="24"/>
          <w:szCs w:val="24"/>
        </w:rPr>
        <w:t>with an average of articles published in each issue is 9.8.</w:t>
      </w:r>
      <w:r w:rsidRPr="000D1F89">
        <w:rPr>
          <w:rFonts w:ascii="Times New Roman" w:hAnsi="Times New Roman" w:cs="Times New Roman"/>
          <w:sz w:val="24"/>
          <w:szCs w:val="24"/>
        </w:rPr>
        <w:t xml:space="preserve"> </w:t>
      </w:r>
      <w:r w:rsidRPr="009F153C">
        <w:rPr>
          <w:rFonts w:ascii="Times New Roman" w:hAnsi="Times New Roman" w:cs="Times New Roman"/>
          <w:sz w:val="24"/>
          <w:szCs w:val="24"/>
        </w:rPr>
        <w:t>The number of article increase in recent year shows a good sign to the growth of literature</w:t>
      </w:r>
      <w:r>
        <w:rPr>
          <w:rFonts w:ascii="Times New Roman" w:hAnsi="Times New Roman" w:cs="Times New Roman"/>
          <w:sz w:val="24"/>
          <w:szCs w:val="24"/>
        </w:rPr>
        <w:t>.</w:t>
      </w:r>
    </w:p>
    <w:p w:rsidR="00F83225" w:rsidRDefault="00F83225" w:rsidP="00F83225">
      <w:pPr>
        <w:pStyle w:val="ListParagraph"/>
        <w:numPr>
          <w:ilvl w:val="0"/>
          <w:numId w:val="6"/>
        </w:numPr>
        <w:tabs>
          <w:tab w:val="left" w:pos="8583"/>
        </w:tabs>
        <w:spacing w:line="360" w:lineRule="auto"/>
        <w:jc w:val="both"/>
        <w:rPr>
          <w:rFonts w:ascii="Times New Roman" w:hAnsi="Times New Roman" w:cs="Times New Roman"/>
          <w:sz w:val="24"/>
          <w:szCs w:val="24"/>
        </w:rPr>
      </w:pPr>
      <w:r w:rsidRPr="009F153C">
        <w:rPr>
          <w:rFonts w:ascii="Times New Roman" w:hAnsi="Times New Roman" w:cs="Times New Roman"/>
          <w:sz w:val="24"/>
          <w:szCs w:val="24"/>
        </w:rPr>
        <w:t>Degree of collaboration of authors is</w:t>
      </w:r>
      <w:r w:rsidR="000D1F89">
        <w:rPr>
          <w:rFonts w:ascii="Times New Roman" w:hAnsi="Times New Roman" w:cs="Times New Roman"/>
          <w:sz w:val="24"/>
          <w:szCs w:val="24"/>
        </w:rPr>
        <w:t xml:space="preserve"> .36</w:t>
      </w:r>
      <w:r w:rsidRPr="009F153C">
        <w:rPr>
          <w:rFonts w:ascii="Times New Roman" w:hAnsi="Times New Roman" w:cs="Times New Roman"/>
          <w:sz w:val="24"/>
          <w:szCs w:val="24"/>
        </w:rPr>
        <w:t xml:space="preserve"> &lt;.5 which shows the collaborative research work is very less in education field. In recent year it shows a slight growth in t</w:t>
      </w:r>
      <w:r>
        <w:rPr>
          <w:rFonts w:ascii="Times New Roman" w:hAnsi="Times New Roman" w:cs="Times New Roman"/>
          <w:sz w:val="24"/>
          <w:szCs w:val="24"/>
        </w:rPr>
        <w:t>rend to collaborative research.</w:t>
      </w:r>
    </w:p>
    <w:p w:rsidR="00F83225" w:rsidRPr="00ED1BA0" w:rsidRDefault="00F83225" w:rsidP="00F83225">
      <w:pPr>
        <w:pStyle w:val="ListParagraph"/>
        <w:numPr>
          <w:ilvl w:val="0"/>
          <w:numId w:val="6"/>
        </w:numPr>
        <w:tabs>
          <w:tab w:val="left" w:pos="8583"/>
        </w:tabs>
        <w:spacing w:line="360" w:lineRule="auto"/>
        <w:jc w:val="both"/>
        <w:rPr>
          <w:rFonts w:ascii="Times New Roman" w:hAnsi="Times New Roman" w:cs="Times New Roman"/>
          <w:sz w:val="24"/>
          <w:szCs w:val="24"/>
        </w:rPr>
      </w:pPr>
      <w:r w:rsidRPr="00ED1BA0">
        <w:rPr>
          <w:rFonts w:ascii="Times New Roman" w:hAnsi="Times New Roman" w:cs="Times New Roman"/>
          <w:sz w:val="24"/>
          <w:szCs w:val="24"/>
        </w:rPr>
        <w:t>Almost</w:t>
      </w:r>
      <w:r>
        <w:rPr>
          <w:rFonts w:ascii="Times New Roman" w:hAnsi="Times New Roman" w:cs="Times New Roman"/>
          <w:sz w:val="24"/>
          <w:szCs w:val="24"/>
        </w:rPr>
        <w:t xml:space="preserve"> 7</w:t>
      </w:r>
      <w:r w:rsidRPr="00ED1BA0">
        <w:rPr>
          <w:rFonts w:ascii="Times New Roman" w:hAnsi="Times New Roman" w:cs="Times New Roman"/>
          <w:sz w:val="24"/>
          <w:szCs w:val="24"/>
        </w:rPr>
        <w:t xml:space="preserve">0% of paper’s length ranges </w:t>
      </w:r>
      <w:r>
        <w:rPr>
          <w:rFonts w:ascii="Times New Roman" w:hAnsi="Times New Roman" w:cs="Times New Roman"/>
          <w:sz w:val="24"/>
          <w:szCs w:val="24"/>
        </w:rPr>
        <w:t xml:space="preserve">4-6 </w:t>
      </w:r>
      <w:r w:rsidRPr="00ED1BA0">
        <w:rPr>
          <w:rFonts w:ascii="Times New Roman" w:hAnsi="Times New Roman" w:cs="Times New Roman"/>
          <w:sz w:val="24"/>
          <w:szCs w:val="24"/>
        </w:rPr>
        <w:t xml:space="preserve">pages </w:t>
      </w:r>
      <w:r>
        <w:rPr>
          <w:rFonts w:ascii="Times New Roman" w:hAnsi="Times New Roman" w:cs="Times New Roman"/>
          <w:sz w:val="24"/>
          <w:szCs w:val="24"/>
        </w:rPr>
        <w:t xml:space="preserve">ie., </w:t>
      </w:r>
      <w:r w:rsidRPr="00ED1BA0">
        <w:rPr>
          <w:rFonts w:ascii="Times New Roman" w:hAnsi="Times New Roman" w:cs="Times New Roman"/>
          <w:sz w:val="24"/>
          <w:szCs w:val="20"/>
        </w:rPr>
        <w:t>5-6 (37.96%)and 3-4 (35.77%)</w:t>
      </w:r>
      <w:r>
        <w:rPr>
          <w:rFonts w:ascii="Times New Roman" w:hAnsi="Times New Roman" w:cs="Times New Roman"/>
          <w:sz w:val="24"/>
          <w:szCs w:val="20"/>
        </w:rPr>
        <w:t xml:space="preserve"> </w:t>
      </w:r>
      <w:r w:rsidRPr="00ED1BA0">
        <w:rPr>
          <w:rFonts w:ascii="Times New Roman" w:hAnsi="Times New Roman" w:cs="Times New Roman"/>
          <w:sz w:val="24"/>
          <w:szCs w:val="24"/>
        </w:rPr>
        <w:t xml:space="preserve">and average length of papers was </w:t>
      </w:r>
      <w:r>
        <w:rPr>
          <w:rFonts w:ascii="Times New Roman" w:hAnsi="Times New Roman" w:cs="Times New Roman"/>
          <w:sz w:val="24"/>
          <w:szCs w:val="24"/>
        </w:rPr>
        <w:t>5.65</w:t>
      </w:r>
      <w:r w:rsidRPr="00ED1BA0">
        <w:rPr>
          <w:rFonts w:ascii="Times New Roman" w:hAnsi="Times New Roman" w:cs="Times New Roman"/>
          <w:sz w:val="24"/>
          <w:szCs w:val="24"/>
        </w:rPr>
        <w:t>.</w:t>
      </w:r>
    </w:p>
    <w:p w:rsidR="00F83225" w:rsidRPr="009F153C" w:rsidRDefault="00F83225" w:rsidP="00F83225">
      <w:pPr>
        <w:pStyle w:val="ListParagraph"/>
        <w:numPr>
          <w:ilvl w:val="0"/>
          <w:numId w:val="6"/>
        </w:numPr>
        <w:tabs>
          <w:tab w:val="left" w:pos="8583"/>
        </w:tabs>
        <w:spacing w:line="360" w:lineRule="auto"/>
        <w:jc w:val="both"/>
        <w:rPr>
          <w:rFonts w:ascii="Times New Roman" w:hAnsi="Times New Roman" w:cs="Times New Roman"/>
          <w:sz w:val="24"/>
          <w:szCs w:val="24"/>
        </w:rPr>
      </w:pPr>
      <w:r w:rsidRPr="009F153C">
        <w:rPr>
          <w:rFonts w:ascii="Times New Roman" w:hAnsi="Times New Roman" w:cs="Times New Roman"/>
          <w:sz w:val="24"/>
          <w:szCs w:val="24"/>
        </w:rPr>
        <w:t xml:space="preserve">The most discussed subject is </w:t>
      </w:r>
      <w:r w:rsidRPr="00F83225">
        <w:rPr>
          <w:rFonts w:ascii="Times New Roman" w:hAnsi="Times New Roman" w:cs="Times New Roman"/>
          <w:i/>
          <w:sz w:val="24"/>
          <w:szCs w:val="24"/>
        </w:rPr>
        <w:t>ICT in education</w:t>
      </w:r>
      <w:r w:rsidRPr="009F153C">
        <w:rPr>
          <w:rFonts w:ascii="Times New Roman" w:hAnsi="Times New Roman" w:cs="Times New Roman"/>
          <w:sz w:val="24"/>
          <w:szCs w:val="24"/>
        </w:rPr>
        <w:t xml:space="preserve"> is </w:t>
      </w:r>
      <w:r w:rsidR="00D37264" w:rsidRPr="009F153C">
        <w:rPr>
          <w:rFonts w:ascii="Times New Roman" w:hAnsi="Times New Roman" w:cs="Times New Roman"/>
          <w:sz w:val="24"/>
          <w:szCs w:val="24"/>
        </w:rPr>
        <w:t>significance</w:t>
      </w:r>
      <w:r w:rsidRPr="009F153C">
        <w:rPr>
          <w:rFonts w:ascii="Times New Roman" w:hAnsi="Times New Roman" w:cs="Times New Roman"/>
          <w:sz w:val="24"/>
          <w:szCs w:val="24"/>
        </w:rPr>
        <w:t xml:space="preserve"> to</w:t>
      </w:r>
      <w:r>
        <w:rPr>
          <w:rFonts w:ascii="Times New Roman" w:hAnsi="Times New Roman" w:cs="Times New Roman"/>
          <w:sz w:val="24"/>
          <w:szCs w:val="24"/>
        </w:rPr>
        <w:t xml:space="preserve"> the trend of authors </w:t>
      </w:r>
      <w:r w:rsidR="00D37264">
        <w:rPr>
          <w:rFonts w:ascii="Times New Roman" w:hAnsi="Times New Roman" w:cs="Times New Roman"/>
          <w:sz w:val="24"/>
          <w:szCs w:val="24"/>
        </w:rPr>
        <w:t xml:space="preserve">to </w:t>
      </w:r>
      <w:r w:rsidR="00D37264" w:rsidRPr="009F153C">
        <w:rPr>
          <w:rFonts w:ascii="Times New Roman" w:hAnsi="Times New Roman" w:cs="Times New Roman"/>
          <w:sz w:val="24"/>
          <w:szCs w:val="24"/>
        </w:rPr>
        <w:t>develop</w:t>
      </w:r>
      <w:r w:rsidRPr="009F153C">
        <w:rPr>
          <w:rFonts w:ascii="Times New Roman" w:hAnsi="Times New Roman" w:cs="Times New Roman"/>
          <w:sz w:val="24"/>
          <w:szCs w:val="24"/>
        </w:rPr>
        <w:t xml:space="preserve"> with digital environment. </w:t>
      </w:r>
    </w:p>
    <w:p w:rsidR="00F83225" w:rsidRDefault="00F83225" w:rsidP="00F83225">
      <w:pPr>
        <w:pStyle w:val="ListParagraph"/>
        <w:numPr>
          <w:ilvl w:val="0"/>
          <w:numId w:val="6"/>
        </w:numPr>
        <w:tabs>
          <w:tab w:val="left" w:pos="8583"/>
        </w:tabs>
        <w:spacing w:line="360" w:lineRule="auto"/>
        <w:jc w:val="both"/>
        <w:rPr>
          <w:rFonts w:ascii="Times New Roman" w:hAnsi="Times New Roman" w:cs="Times New Roman"/>
          <w:sz w:val="24"/>
          <w:szCs w:val="24"/>
        </w:rPr>
      </w:pPr>
      <w:r w:rsidRPr="009F153C">
        <w:rPr>
          <w:rFonts w:ascii="Times New Roman" w:hAnsi="Times New Roman" w:cs="Times New Roman"/>
          <w:sz w:val="24"/>
          <w:szCs w:val="24"/>
        </w:rPr>
        <w:t>Citations used in the articles also very less.</w:t>
      </w:r>
      <w:r>
        <w:rPr>
          <w:rFonts w:ascii="Times New Roman" w:hAnsi="Times New Roman" w:cs="Times New Roman"/>
          <w:sz w:val="24"/>
          <w:szCs w:val="24"/>
        </w:rPr>
        <w:t xml:space="preserve"> Majority of authors preferred books for their reference and then followed by journals. </w:t>
      </w:r>
    </w:p>
    <w:p w:rsidR="000D1F89" w:rsidRPr="009F153C" w:rsidRDefault="000D1F89" w:rsidP="00F83225">
      <w:pPr>
        <w:pStyle w:val="ListParagraph"/>
        <w:numPr>
          <w:ilvl w:val="0"/>
          <w:numId w:val="6"/>
        </w:numPr>
        <w:tabs>
          <w:tab w:val="left" w:pos="8583"/>
        </w:tabs>
        <w:spacing w:line="360" w:lineRule="auto"/>
        <w:jc w:val="both"/>
        <w:rPr>
          <w:rFonts w:ascii="Times New Roman" w:hAnsi="Times New Roman" w:cs="Times New Roman"/>
          <w:sz w:val="24"/>
          <w:szCs w:val="24"/>
        </w:rPr>
      </w:pPr>
      <w:r>
        <w:rPr>
          <w:rFonts w:ascii="Times New Roman" w:hAnsi="Times New Roman" w:cs="Times New Roman"/>
          <w:sz w:val="24"/>
          <w:szCs w:val="24"/>
        </w:rPr>
        <w:t>The majority authors are from the various teacher training institutions in Kerala mostly from St.Joseph college of Teacher Education for Women, Ernakulam.</w:t>
      </w:r>
    </w:p>
    <w:p w:rsidR="00F83225" w:rsidRDefault="00F83225" w:rsidP="00DB3F34">
      <w:pPr>
        <w:tabs>
          <w:tab w:val="left" w:pos="8583"/>
        </w:tabs>
        <w:spacing w:line="360" w:lineRule="auto"/>
        <w:jc w:val="both"/>
        <w:rPr>
          <w:rFonts w:ascii="Times New Roman" w:hAnsi="Times New Roman" w:cs="Times New Roman"/>
          <w:sz w:val="24"/>
          <w:szCs w:val="24"/>
        </w:rPr>
      </w:pPr>
    </w:p>
    <w:p w:rsidR="00F83225" w:rsidRPr="00DB3F34" w:rsidRDefault="00F83225" w:rsidP="00F83225">
      <w:pPr>
        <w:tabs>
          <w:tab w:val="left" w:pos="8583"/>
        </w:tabs>
        <w:spacing w:line="360" w:lineRule="auto"/>
        <w:jc w:val="both"/>
        <w:rPr>
          <w:rFonts w:ascii="Times New Roman" w:hAnsi="Times New Roman" w:cs="Times New Roman"/>
          <w:b/>
          <w:sz w:val="24"/>
          <w:szCs w:val="24"/>
        </w:rPr>
      </w:pPr>
      <w:r w:rsidRPr="00DB3F34">
        <w:rPr>
          <w:rFonts w:ascii="Times New Roman" w:hAnsi="Times New Roman" w:cs="Times New Roman"/>
          <w:b/>
          <w:sz w:val="24"/>
          <w:szCs w:val="24"/>
        </w:rPr>
        <w:t>Conclusion</w:t>
      </w:r>
    </w:p>
    <w:p w:rsidR="00F83225" w:rsidRDefault="00F83225" w:rsidP="00F83225">
      <w:pPr>
        <w:tabs>
          <w:tab w:val="left" w:pos="8583"/>
        </w:tabs>
        <w:spacing w:line="360" w:lineRule="auto"/>
        <w:jc w:val="both"/>
        <w:rPr>
          <w:rFonts w:ascii="Times New Roman" w:hAnsi="Times New Roman" w:cs="Times New Roman"/>
          <w:sz w:val="24"/>
          <w:szCs w:val="24"/>
        </w:rPr>
      </w:pPr>
      <w:r>
        <w:rPr>
          <w:rFonts w:ascii="Times New Roman" w:hAnsi="Times New Roman" w:cs="Times New Roman"/>
          <w:sz w:val="24"/>
          <w:szCs w:val="24"/>
        </w:rPr>
        <w:t>Bibliometric study reveals quantitative growth of a literature or journals. This study reveals a positive growth of literature in Edufocus. Though the journal is in its starting period significant subjects are discussed about education which is</w:t>
      </w:r>
      <w:r w:rsidR="000D1F89">
        <w:rPr>
          <w:rFonts w:ascii="Times New Roman" w:hAnsi="Times New Roman" w:cs="Times New Roman"/>
          <w:sz w:val="24"/>
          <w:szCs w:val="24"/>
        </w:rPr>
        <w:t xml:space="preserve"> relevant for up to date </w:t>
      </w:r>
      <w:r>
        <w:rPr>
          <w:rFonts w:ascii="Times New Roman" w:hAnsi="Times New Roman" w:cs="Times New Roman"/>
          <w:sz w:val="24"/>
          <w:szCs w:val="24"/>
        </w:rPr>
        <w:t>the teaching profession in this digital era. Coming years will make more significant articles come out through Edufocus and quantity and quality will increase year by year smoothly. It can be considered as highly preferred journal for communication in the field of teaching professionals.</w:t>
      </w:r>
    </w:p>
    <w:p w:rsidR="00F83225" w:rsidRDefault="00F83225" w:rsidP="00DB3F34">
      <w:pPr>
        <w:tabs>
          <w:tab w:val="left" w:pos="8583"/>
        </w:tabs>
        <w:spacing w:line="360" w:lineRule="auto"/>
        <w:jc w:val="both"/>
        <w:rPr>
          <w:rFonts w:ascii="Times New Roman" w:hAnsi="Times New Roman" w:cs="Times New Roman"/>
          <w:sz w:val="24"/>
          <w:szCs w:val="24"/>
        </w:rPr>
      </w:pPr>
    </w:p>
    <w:p w:rsidR="00F83225" w:rsidRDefault="00F83225" w:rsidP="00DB3F34">
      <w:pPr>
        <w:tabs>
          <w:tab w:val="left" w:pos="8583"/>
        </w:tabs>
        <w:spacing w:line="360" w:lineRule="auto"/>
        <w:jc w:val="both"/>
        <w:rPr>
          <w:rFonts w:ascii="Times New Roman" w:hAnsi="Times New Roman" w:cs="Times New Roman"/>
          <w:sz w:val="24"/>
          <w:szCs w:val="24"/>
        </w:rPr>
      </w:pPr>
    </w:p>
    <w:p w:rsidR="00F83225" w:rsidRDefault="00F83225" w:rsidP="00DB3F34">
      <w:pPr>
        <w:tabs>
          <w:tab w:val="left" w:pos="8583"/>
        </w:tabs>
        <w:spacing w:line="360" w:lineRule="auto"/>
        <w:jc w:val="both"/>
        <w:rPr>
          <w:rFonts w:ascii="Times New Roman" w:hAnsi="Times New Roman" w:cs="Times New Roman"/>
          <w:sz w:val="24"/>
          <w:szCs w:val="24"/>
        </w:rPr>
      </w:pPr>
    </w:p>
    <w:p w:rsidR="00F83225" w:rsidRDefault="00F83225" w:rsidP="00DB3F34">
      <w:pPr>
        <w:tabs>
          <w:tab w:val="left" w:pos="8583"/>
        </w:tabs>
        <w:spacing w:line="360" w:lineRule="auto"/>
        <w:jc w:val="both"/>
        <w:rPr>
          <w:rFonts w:ascii="Times New Roman" w:hAnsi="Times New Roman" w:cs="Times New Roman"/>
          <w:b/>
          <w:sz w:val="28"/>
          <w:szCs w:val="24"/>
        </w:rPr>
      </w:pPr>
    </w:p>
    <w:p w:rsidR="00F83225" w:rsidRDefault="00F83225" w:rsidP="00DB3F34">
      <w:pPr>
        <w:tabs>
          <w:tab w:val="left" w:pos="8583"/>
        </w:tabs>
        <w:spacing w:line="360" w:lineRule="auto"/>
        <w:jc w:val="both"/>
        <w:rPr>
          <w:rFonts w:ascii="Times New Roman" w:hAnsi="Times New Roman" w:cs="Times New Roman"/>
          <w:b/>
          <w:sz w:val="28"/>
          <w:szCs w:val="24"/>
        </w:rPr>
      </w:pPr>
    </w:p>
    <w:p w:rsidR="00F83225" w:rsidRDefault="00F83225" w:rsidP="00DB3F34">
      <w:pPr>
        <w:tabs>
          <w:tab w:val="left" w:pos="8583"/>
        </w:tabs>
        <w:spacing w:line="360" w:lineRule="auto"/>
        <w:jc w:val="both"/>
        <w:rPr>
          <w:rFonts w:ascii="Times New Roman" w:hAnsi="Times New Roman" w:cs="Times New Roman"/>
          <w:b/>
          <w:sz w:val="28"/>
          <w:szCs w:val="24"/>
        </w:rPr>
      </w:pPr>
    </w:p>
    <w:p w:rsidR="00CE4A37" w:rsidRPr="00DB3F34" w:rsidRDefault="00DB3F34" w:rsidP="00DB3F34">
      <w:pPr>
        <w:tabs>
          <w:tab w:val="left" w:pos="8583"/>
        </w:tabs>
        <w:spacing w:line="360" w:lineRule="auto"/>
        <w:jc w:val="both"/>
        <w:rPr>
          <w:rFonts w:ascii="Times New Roman" w:hAnsi="Times New Roman" w:cs="Times New Roman"/>
          <w:b/>
          <w:sz w:val="28"/>
          <w:szCs w:val="24"/>
        </w:rPr>
      </w:pPr>
      <w:r w:rsidRPr="00DB3F34">
        <w:rPr>
          <w:rFonts w:ascii="Times New Roman" w:hAnsi="Times New Roman" w:cs="Times New Roman"/>
          <w:b/>
          <w:sz w:val="28"/>
          <w:szCs w:val="24"/>
        </w:rPr>
        <w:t>Reference</w:t>
      </w:r>
    </w:p>
    <w:sectPr w:rsidR="00CE4A37" w:rsidRPr="00DB3F34" w:rsidSect="00D37264">
      <w:pgSz w:w="12240" w:h="15840"/>
      <w:pgMar w:top="1152" w:right="1152" w:bottom="1152"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21F" w:rsidRDefault="0090121F" w:rsidP="00522F74">
      <w:pPr>
        <w:spacing w:after="0" w:line="240" w:lineRule="auto"/>
      </w:pPr>
      <w:r>
        <w:separator/>
      </w:r>
    </w:p>
  </w:endnote>
  <w:endnote w:type="continuationSeparator" w:id="1">
    <w:p w:rsidR="0090121F" w:rsidRDefault="0090121F" w:rsidP="00522F74">
      <w:pPr>
        <w:spacing w:after="0" w:line="240" w:lineRule="auto"/>
      </w:pPr>
      <w:r>
        <w:continuationSeparator/>
      </w:r>
    </w:p>
  </w:endnote>
  <w:endnote w:id="2">
    <w:p w:rsidR="008305E8" w:rsidRPr="00AA4138" w:rsidRDefault="008305E8">
      <w:pPr>
        <w:pStyle w:val="EndnoteText"/>
        <w:rPr>
          <w:rFonts w:ascii="Times New Roman" w:hAnsi="Times New Roman" w:cs="Times New Roman"/>
          <w:i/>
          <w:sz w:val="24"/>
          <w:szCs w:val="24"/>
        </w:rPr>
      </w:pPr>
      <w:r w:rsidRPr="00446B27">
        <w:rPr>
          <w:rStyle w:val="EndnoteReference"/>
          <w:rFonts w:ascii="Times New Roman" w:hAnsi="Times New Roman" w:cs="Times New Roman"/>
          <w:sz w:val="24"/>
          <w:szCs w:val="24"/>
        </w:rPr>
        <w:endnoteRef/>
      </w:r>
      <w:r w:rsidR="00AA4138">
        <w:rPr>
          <w:rFonts w:ascii="Times New Roman" w:hAnsi="Times New Roman" w:cs="Times New Roman"/>
          <w:sz w:val="24"/>
          <w:szCs w:val="24"/>
        </w:rPr>
        <w:t xml:space="preserve">“Editorial” (2013). </w:t>
      </w:r>
      <w:r w:rsidR="00AA4138" w:rsidRPr="00AA4138">
        <w:rPr>
          <w:rFonts w:ascii="Times New Roman" w:hAnsi="Times New Roman" w:cs="Times New Roman"/>
          <w:i/>
          <w:sz w:val="24"/>
          <w:szCs w:val="24"/>
        </w:rPr>
        <w:t>Edufocus</w:t>
      </w:r>
    </w:p>
    <w:p w:rsidR="008305E8" w:rsidRPr="00446B27" w:rsidRDefault="008305E8">
      <w:pPr>
        <w:pStyle w:val="EndnoteText"/>
        <w:rPr>
          <w:rFonts w:ascii="Times New Roman" w:hAnsi="Times New Roman" w:cs="Times New Roman"/>
          <w:sz w:val="24"/>
          <w:szCs w:val="24"/>
        </w:rPr>
      </w:pPr>
    </w:p>
  </w:endnote>
  <w:endnote w:id="3">
    <w:p w:rsidR="008305E8" w:rsidRPr="00446B27" w:rsidRDefault="008305E8" w:rsidP="00A00C10">
      <w:pPr>
        <w:spacing w:after="0" w:line="360" w:lineRule="auto"/>
        <w:jc w:val="both"/>
        <w:rPr>
          <w:rFonts w:ascii="Times New Roman" w:hAnsi="Times New Roman" w:cs="Times New Roman"/>
          <w:sz w:val="24"/>
          <w:szCs w:val="24"/>
        </w:rPr>
      </w:pPr>
      <w:r w:rsidRPr="00446B27">
        <w:rPr>
          <w:rStyle w:val="EndnoteReference"/>
          <w:rFonts w:ascii="Times New Roman" w:hAnsi="Times New Roman" w:cs="Times New Roman"/>
          <w:sz w:val="24"/>
          <w:szCs w:val="24"/>
        </w:rPr>
        <w:endnoteRef/>
      </w:r>
      <w:r w:rsidRPr="00446B27">
        <w:rPr>
          <w:rFonts w:ascii="Times New Roman" w:hAnsi="Times New Roman" w:cs="Times New Roman"/>
          <w:sz w:val="24"/>
          <w:szCs w:val="24"/>
        </w:rPr>
        <w:t xml:space="preserve"> </w:t>
      </w:r>
      <w:r w:rsidRPr="00446B27">
        <w:rPr>
          <w:rStyle w:val="personname"/>
          <w:rFonts w:ascii="Times New Roman" w:hAnsi="Times New Roman" w:cs="Times New Roman"/>
          <w:color w:val="000000"/>
          <w:sz w:val="24"/>
          <w:szCs w:val="24"/>
          <w:shd w:val="clear" w:color="auto" w:fill="FFFFFF"/>
        </w:rPr>
        <w:t>Swain, Dillip K</w:t>
      </w:r>
      <w:r w:rsidR="000F40C4">
        <w:rPr>
          <w:rStyle w:val="personname"/>
          <w:rFonts w:ascii="Times New Roman" w:hAnsi="Times New Roman" w:cs="Times New Roman"/>
          <w:color w:val="000000"/>
          <w:sz w:val="24"/>
          <w:szCs w:val="24"/>
          <w:shd w:val="clear" w:color="auto" w:fill="FFFFFF"/>
        </w:rPr>
        <w:t>. (2014).</w:t>
      </w:r>
      <w:r w:rsidRPr="00446B27">
        <w:rPr>
          <w:rStyle w:val="apple-converted-space"/>
          <w:rFonts w:ascii="Times New Roman" w:hAnsi="Times New Roman" w:cs="Times New Roman"/>
          <w:color w:val="000000"/>
          <w:sz w:val="24"/>
          <w:szCs w:val="24"/>
          <w:shd w:val="clear" w:color="auto" w:fill="FFFFFF"/>
        </w:rPr>
        <w:t> </w:t>
      </w:r>
      <w:r w:rsidR="00AA4138">
        <w:rPr>
          <w:rStyle w:val="apple-converted-space"/>
          <w:rFonts w:ascii="Times New Roman" w:hAnsi="Times New Roman" w:cs="Times New Roman"/>
          <w:color w:val="000000"/>
          <w:sz w:val="24"/>
          <w:szCs w:val="24"/>
          <w:shd w:val="clear" w:color="auto" w:fill="FFFFFF"/>
        </w:rPr>
        <w:t>“</w:t>
      </w:r>
      <w:r w:rsidRPr="00446B27">
        <w:rPr>
          <w:rFonts w:ascii="Times New Roman" w:hAnsi="Times New Roman" w:cs="Times New Roman"/>
          <w:color w:val="000000"/>
          <w:sz w:val="24"/>
          <w:szCs w:val="24"/>
          <w:shd w:val="clear" w:color="auto" w:fill="FFFFFF"/>
        </w:rPr>
        <w:t>Journal Bibliometric Analysis: A Case Study on Quality Assurance in Education</w:t>
      </w:r>
      <w:r w:rsidR="00AA4138">
        <w:rPr>
          <w:rFonts w:ascii="Times New Roman" w:hAnsi="Times New Roman" w:cs="Times New Roman"/>
          <w:color w:val="000000"/>
          <w:sz w:val="24"/>
          <w:szCs w:val="24"/>
          <w:shd w:val="clear" w:color="auto" w:fill="FFFFFF"/>
        </w:rPr>
        <w:t>”</w:t>
      </w:r>
      <w:r w:rsidRPr="00446B27">
        <w:rPr>
          <w:rFonts w:ascii="Times New Roman" w:hAnsi="Times New Roman" w:cs="Times New Roman"/>
          <w:color w:val="000000"/>
          <w:sz w:val="24"/>
          <w:szCs w:val="24"/>
          <w:shd w:val="clear" w:color="auto" w:fill="FFFFFF"/>
        </w:rPr>
        <w:t>.</w:t>
      </w:r>
      <w:r w:rsidRPr="00446B27">
        <w:rPr>
          <w:rStyle w:val="apple-converted-space"/>
          <w:rFonts w:ascii="Times New Roman" w:hAnsi="Times New Roman" w:cs="Times New Roman"/>
          <w:color w:val="000000"/>
          <w:sz w:val="24"/>
          <w:szCs w:val="24"/>
          <w:shd w:val="clear" w:color="auto" w:fill="FFFFFF"/>
        </w:rPr>
        <w:t> </w:t>
      </w:r>
      <w:r w:rsidRPr="00446B27">
        <w:rPr>
          <w:rFonts w:ascii="Times New Roman" w:hAnsi="Times New Roman" w:cs="Times New Roman"/>
          <w:i/>
          <w:iCs/>
          <w:color w:val="000000"/>
          <w:sz w:val="24"/>
          <w:szCs w:val="24"/>
          <w:shd w:val="clear" w:color="auto" w:fill="FFFFFF"/>
        </w:rPr>
        <w:t>Indian Streams Research Journal</w:t>
      </w:r>
      <w:r w:rsidRPr="00446B27">
        <w:rPr>
          <w:rFonts w:ascii="Times New Roman" w:hAnsi="Times New Roman" w:cs="Times New Roman"/>
          <w:color w:val="000000"/>
          <w:sz w:val="24"/>
          <w:szCs w:val="24"/>
          <w:shd w:val="clear" w:color="auto" w:fill="FFFFFF"/>
        </w:rPr>
        <w:t xml:space="preserve">, </w:t>
      </w:r>
      <w:r w:rsidR="000F40C4">
        <w:rPr>
          <w:rFonts w:ascii="Times New Roman" w:hAnsi="Times New Roman" w:cs="Times New Roman"/>
          <w:color w:val="000000"/>
          <w:sz w:val="24"/>
          <w:szCs w:val="24"/>
          <w:shd w:val="clear" w:color="auto" w:fill="FFFFFF"/>
        </w:rPr>
        <w:t>4 (4)</w:t>
      </w:r>
      <w:r w:rsidRPr="00446B27">
        <w:rPr>
          <w:rFonts w:ascii="Times New Roman" w:hAnsi="Times New Roman" w:cs="Times New Roman"/>
          <w:color w:val="000000"/>
          <w:sz w:val="24"/>
          <w:szCs w:val="24"/>
          <w:shd w:val="clear" w:color="auto" w:fill="FFFFFF"/>
        </w:rPr>
        <w:t>[Journal article (On-line/Unpaginated)]</w:t>
      </w:r>
    </w:p>
    <w:p w:rsidR="008305E8" w:rsidRPr="00446B27" w:rsidRDefault="008305E8">
      <w:pPr>
        <w:pStyle w:val="EndnoteText"/>
        <w:rPr>
          <w:rFonts w:ascii="Times New Roman" w:hAnsi="Times New Roman" w:cs="Times New Roman"/>
          <w:sz w:val="24"/>
          <w:szCs w:val="24"/>
        </w:rPr>
      </w:pPr>
    </w:p>
  </w:endnote>
  <w:endnote w:id="4">
    <w:p w:rsidR="008305E8" w:rsidRPr="00446B27" w:rsidRDefault="008305E8">
      <w:pPr>
        <w:pStyle w:val="EndnoteText"/>
        <w:rPr>
          <w:rFonts w:ascii="Times New Roman" w:hAnsi="Times New Roman" w:cs="Times New Roman"/>
          <w:sz w:val="24"/>
          <w:szCs w:val="24"/>
        </w:rPr>
      </w:pPr>
      <w:r w:rsidRPr="00446B27">
        <w:rPr>
          <w:rStyle w:val="EndnoteReference"/>
          <w:rFonts w:ascii="Times New Roman" w:hAnsi="Times New Roman" w:cs="Times New Roman"/>
          <w:sz w:val="24"/>
          <w:szCs w:val="24"/>
        </w:rPr>
        <w:endnoteRef/>
      </w:r>
      <w:r w:rsidRPr="00446B27">
        <w:rPr>
          <w:rFonts w:ascii="Times New Roman" w:hAnsi="Times New Roman" w:cs="Times New Roman"/>
          <w:sz w:val="24"/>
          <w:szCs w:val="24"/>
        </w:rPr>
        <w:t xml:space="preserve"> Ibid</w:t>
      </w:r>
    </w:p>
    <w:p w:rsidR="008305E8" w:rsidRPr="00446B27" w:rsidRDefault="008305E8">
      <w:pPr>
        <w:pStyle w:val="EndnoteText"/>
        <w:rPr>
          <w:rFonts w:ascii="Times New Roman" w:hAnsi="Times New Roman" w:cs="Times New Roman"/>
          <w:sz w:val="24"/>
          <w:szCs w:val="24"/>
        </w:rPr>
      </w:pPr>
    </w:p>
  </w:endnote>
  <w:endnote w:id="5">
    <w:p w:rsidR="008305E8" w:rsidRPr="00AA4138" w:rsidRDefault="008305E8">
      <w:pPr>
        <w:pStyle w:val="EndnoteText"/>
        <w:rPr>
          <w:rFonts w:ascii="Times New Roman" w:hAnsi="Times New Roman" w:cs="Times New Roman"/>
          <w:i/>
          <w:sz w:val="24"/>
          <w:szCs w:val="24"/>
        </w:rPr>
      </w:pPr>
      <w:r w:rsidRPr="00446B27">
        <w:rPr>
          <w:rStyle w:val="EndnoteReference"/>
          <w:rFonts w:ascii="Times New Roman" w:hAnsi="Times New Roman" w:cs="Times New Roman"/>
          <w:sz w:val="24"/>
          <w:szCs w:val="24"/>
        </w:rPr>
        <w:endnoteRef/>
      </w:r>
      <w:r>
        <w:rPr>
          <w:rFonts w:ascii="Times New Roman" w:hAnsi="Times New Roman" w:cs="Times New Roman"/>
          <w:sz w:val="24"/>
          <w:szCs w:val="24"/>
        </w:rPr>
        <w:t xml:space="preserve"> </w:t>
      </w:r>
      <w:r w:rsidR="00AA4138">
        <w:rPr>
          <w:rFonts w:ascii="Times New Roman" w:hAnsi="Times New Roman" w:cs="Times New Roman"/>
          <w:sz w:val="24"/>
          <w:szCs w:val="24"/>
        </w:rPr>
        <w:t>“Editorial”(</w:t>
      </w:r>
      <w:r>
        <w:rPr>
          <w:rFonts w:ascii="Times New Roman" w:hAnsi="Times New Roman" w:cs="Times New Roman"/>
          <w:sz w:val="24"/>
          <w:szCs w:val="24"/>
        </w:rPr>
        <w:t xml:space="preserve"> 2007</w:t>
      </w:r>
      <w:r w:rsidR="00AA4138">
        <w:rPr>
          <w:rFonts w:ascii="Times New Roman" w:hAnsi="Times New Roman" w:cs="Times New Roman"/>
          <w:sz w:val="24"/>
          <w:szCs w:val="24"/>
        </w:rPr>
        <w:t>).</w:t>
      </w:r>
      <w:r w:rsidR="00AA4138" w:rsidRPr="00AA4138">
        <w:rPr>
          <w:rFonts w:ascii="Times New Roman" w:hAnsi="Times New Roman" w:cs="Times New Roman"/>
          <w:i/>
          <w:sz w:val="24"/>
          <w:szCs w:val="24"/>
        </w:rPr>
        <w:t>Edufocus</w:t>
      </w:r>
    </w:p>
    <w:p w:rsidR="008305E8" w:rsidRPr="00446B27" w:rsidRDefault="008305E8">
      <w:pPr>
        <w:pStyle w:val="EndnoteText"/>
        <w:rPr>
          <w:rFonts w:ascii="Times New Roman" w:hAnsi="Times New Roman" w:cs="Times New Roman"/>
          <w:sz w:val="24"/>
          <w:szCs w:val="24"/>
        </w:rPr>
      </w:pPr>
    </w:p>
  </w:endnote>
  <w:endnote w:id="6">
    <w:p w:rsidR="008305E8" w:rsidRPr="00446B27" w:rsidRDefault="008305E8">
      <w:pPr>
        <w:pStyle w:val="EndnoteText"/>
        <w:rPr>
          <w:rFonts w:ascii="Times New Roman" w:hAnsi="Times New Roman" w:cs="Times New Roman"/>
          <w:color w:val="222222"/>
          <w:sz w:val="24"/>
          <w:szCs w:val="24"/>
          <w:shd w:val="clear" w:color="auto" w:fill="FFFFFF"/>
        </w:rPr>
      </w:pPr>
      <w:r w:rsidRPr="00446B27">
        <w:rPr>
          <w:rStyle w:val="EndnoteReference"/>
          <w:rFonts w:ascii="Times New Roman" w:hAnsi="Times New Roman" w:cs="Times New Roman"/>
          <w:sz w:val="24"/>
          <w:szCs w:val="24"/>
        </w:rPr>
        <w:endnoteRef/>
      </w:r>
      <w:r w:rsidRPr="00446B27">
        <w:rPr>
          <w:rFonts w:ascii="Times New Roman" w:hAnsi="Times New Roman" w:cs="Times New Roman"/>
          <w:sz w:val="24"/>
          <w:szCs w:val="24"/>
        </w:rPr>
        <w:t xml:space="preserve"> </w:t>
      </w:r>
      <w:r w:rsidRPr="00446B27">
        <w:rPr>
          <w:rFonts w:ascii="Times New Roman" w:hAnsi="Times New Roman" w:cs="Times New Roman"/>
          <w:color w:val="222222"/>
          <w:sz w:val="24"/>
          <w:szCs w:val="24"/>
          <w:shd w:val="clear" w:color="auto" w:fill="FFFFFF"/>
        </w:rPr>
        <w:t xml:space="preserve">Warriach, N. F., &amp; Ahmad, S. (2016). </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Pakistan Journal of Library and Information Science: A bibliometric analysis</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w:t>
      </w:r>
      <w:r w:rsidRPr="00446B27">
        <w:rPr>
          <w:rStyle w:val="apple-converted-space"/>
          <w:rFonts w:ascii="Times New Roman" w:hAnsi="Times New Roman" w:cs="Times New Roman"/>
          <w:color w:val="222222"/>
          <w:sz w:val="24"/>
          <w:szCs w:val="24"/>
          <w:shd w:val="clear" w:color="auto" w:fill="FFFFFF"/>
        </w:rPr>
        <w:t> </w:t>
      </w:r>
      <w:r w:rsidRPr="00446B27">
        <w:rPr>
          <w:rFonts w:ascii="Times New Roman" w:hAnsi="Times New Roman" w:cs="Times New Roman"/>
          <w:i/>
          <w:iCs/>
          <w:color w:val="222222"/>
          <w:sz w:val="24"/>
          <w:szCs w:val="24"/>
          <w:shd w:val="clear" w:color="auto" w:fill="FFFFFF"/>
        </w:rPr>
        <w:t>Pakistan Journal of Information Management &amp; Libraries (PJIM&amp;L)</w:t>
      </w:r>
      <w:r w:rsidRPr="00446B27">
        <w:rPr>
          <w:rFonts w:ascii="Times New Roman" w:hAnsi="Times New Roman" w:cs="Times New Roman"/>
          <w:color w:val="222222"/>
          <w:sz w:val="24"/>
          <w:szCs w:val="24"/>
          <w:shd w:val="clear" w:color="auto" w:fill="FFFFFF"/>
        </w:rPr>
        <w:t>,</w:t>
      </w:r>
      <w:r w:rsidRPr="00446B27">
        <w:rPr>
          <w:rStyle w:val="apple-converted-space"/>
          <w:rFonts w:ascii="Times New Roman" w:hAnsi="Times New Roman" w:cs="Times New Roman"/>
          <w:color w:val="222222"/>
          <w:sz w:val="24"/>
          <w:szCs w:val="24"/>
          <w:shd w:val="clear" w:color="auto" w:fill="FFFFFF"/>
        </w:rPr>
        <w:t> </w:t>
      </w:r>
      <w:r w:rsidRPr="00446B27">
        <w:rPr>
          <w:rFonts w:ascii="Times New Roman" w:hAnsi="Times New Roman" w:cs="Times New Roman"/>
          <w:i/>
          <w:iCs/>
          <w:color w:val="222222"/>
          <w:sz w:val="24"/>
          <w:szCs w:val="24"/>
          <w:shd w:val="clear" w:color="auto" w:fill="FFFFFF"/>
        </w:rPr>
        <w:t>12</w:t>
      </w:r>
      <w:r w:rsidRPr="00446B27">
        <w:rPr>
          <w:rFonts w:ascii="Times New Roman" w:hAnsi="Times New Roman" w:cs="Times New Roman"/>
          <w:color w:val="222222"/>
          <w:sz w:val="24"/>
          <w:szCs w:val="24"/>
          <w:shd w:val="clear" w:color="auto" w:fill="FFFFFF"/>
        </w:rPr>
        <w:t>.</w:t>
      </w:r>
    </w:p>
    <w:p w:rsidR="008305E8" w:rsidRPr="00446B27" w:rsidRDefault="008305E8">
      <w:pPr>
        <w:pStyle w:val="EndnoteText"/>
        <w:rPr>
          <w:rFonts w:ascii="Times New Roman" w:hAnsi="Times New Roman" w:cs="Times New Roman"/>
          <w:sz w:val="24"/>
          <w:szCs w:val="24"/>
        </w:rPr>
      </w:pPr>
    </w:p>
  </w:endnote>
  <w:endnote w:id="7">
    <w:p w:rsidR="008305E8" w:rsidRDefault="008305E8">
      <w:pPr>
        <w:pStyle w:val="EndnoteText"/>
        <w:rPr>
          <w:rFonts w:ascii="Times New Roman" w:hAnsi="Times New Roman" w:cs="Times New Roman"/>
          <w:color w:val="222222"/>
          <w:sz w:val="24"/>
          <w:szCs w:val="24"/>
          <w:shd w:val="clear" w:color="auto" w:fill="FFFFFF"/>
        </w:rPr>
      </w:pPr>
      <w:r w:rsidRPr="00446B27">
        <w:rPr>
          <w:rStyle w:val="EndnoteReference"/>
          <w:rFonts w:ascii="Times New Roman" w:hAnsi="Times New Roman" w:cs="Times New Roman"/>
          <w:sz w:val="24"/>
          <w:szCs w:val="24"/>
        </w:rPr>
        <w:endnoteRef/>
      </w:r>
      <w:r w:rsidRPr="00446B27">
        <w:rPr>
          <w:rFonts w:ascii="Times New Roman" w:hAnsi="Times New Roman" w:cs="Times New Roman"/>
          <w:sz w:val="24"/>
          <w:szCs w:val="24"/>
        </w:rPr>
        <w:t xml:space="preserve"> </w:t>
      </w:r>
      <w:r w:rsidRPr="00446B27">
        <w:rPr>
          <w:rFonts w:ascii="Times New Roman" w:hAnsi="Times New Roman" w:cs="Times New Roman"/>
          <w:color w:val="222222"/>
          <w:sz w:val="24"/>
          <w:szCs w:val="24"/>
          <w:shd w:val="clear" w:color="auto" w:fill="FFFFFF"/>
        </w:rPr>
        <w:t xml:space="preserve">Panda, I., Maharana, B., &amp; Chhatar, D. C. (2013). </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The Journal of Information Literacy: a bibliometric study</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w:t>
      </w:r>
      <w:r w:rsidRPr="00446B27">
        <w:rPr>
          <w:rStyle w:val="apple-converted-space"/>
          <w:rFonts w:ascii="Times New Roman" w:hAnsi="Times New Roman" w:cs="Times New Roman"/>
          <w:color w:val="222222"/>
          <w:sz w:val="24"/>
          <w:szCs w:val="24"/>
          <w:shd w:val="clear" w:color="auto" w:fill="FFFFFF"/>
        </w:rPr>
        <w:t> </w:t>
      </w:r>
      <w:r w:rsidRPr="00446B27">
        <w:rPr>
          <w:rFonts w:ascii="Times New Roman" w:hAnsi="Times New Roman" w:cs="Times New Roman"/>
          <w:i/>
          <w:iCs/>
          <w:color w:val="222222"/>
          <w:sz w:val="24"/>
          <w:szCs w:val="24"/>
          <w:shd w:val="clear" w:color="auto" w:fill="FFFFFF"/>
        </w:rPr>
        <w:t>Internat</w:t>
      </w:r>
      <w:r w:rsidR="00AA4138">
        <w:rPr>
          <w:rFonts w:ascii="Times New Roman" w:hAnsi="Times New Roman" w:cs="Times New Roman"/>
          <w:i/>
          <w:iCs/>
          <w:color w:val="222222"/>
          <w:sz w:val="24"/>
          <w:szCs w:val="24"/>
          <w:shd w:val="clear" w:color="auto" w:fill="FFFFFF"/>
        </w:rPr>
        <w:t>ional</w:t>
      </w:r>
      <w:r w:rsidRPr="00446B27">
        <w:rPr>
          <w:rFonts w:ascii="Times New Roman" w:hAnsi="Times New Roman" w:cs="Times New Roman"/>
          <w:i/>
          <w:iCs/>
          <w:color w:val="222222"/>
          <w:sz w:val="24"/>
          <w:szCs w:val="24"/>
          <w:shd w:val="clear" w:color="auto" w:fill="FFFFFF"/>
        </w:rPr>
        <w:t xml:space="preserve"> J</w:t>
      </w:r>
      <w:r w:rsidR="00AA4138">
        <w:rPr>
          <w:rFonts w:ascii="Times New Roman" w:hAnsi="Times New Roman" w:cs="Times New Roman"/>
          <w:i/>
          <w:iCs/>
          <w:color w:val="222222"/>
          <w:sz w:val="24"/>
          <w:szCs w:val="24"/>
          <w:shd w:val="clear" w:color="auto" w:fill="FFFFFF"/>
        </w:rPr>
        <w:t xml:space="preserve">ournal of </w:t>
      </w:r>
      <w:r w:rsidRPr="00446B27">
        <w:rPr>
          <w:rFonts w:ascii="Times New Roman" w:hAnsi="Times New Roman" w:cs="Times New Roman"/>
          <w:i/>
          <w:iCs/>
          <w:color w:val="222222"/>
          <w:sz w:val="24"/>
          <w:szCs w:val="24"/>
          <w:shd w:val="clear" w:color="auto" w:fill="FFFFFF"/>
        </w:rPr>
        <w:t xml:space="preserve"> Sci</w:t>
      </w:r>
      <w:r w:rsidR="00AA4138">
        <w:rPr>
          <w:rFonts w:ascii="Times New Roman" w:hAnsi="Times New Roman" w:cs="Times New Roman"/>
          <w:i/>
          <w:iCs/>
          <w:color w:val="222222"/>
          <w:sz w:val="24"/>
          <w:szCs w:val="24"/>
          <w:shd w:val="clear" w:color="auto" w:fill="FFFFFF"/>
        </w:rPr>
        <w:t>entific</w:t>
      </w:r>
      <w:r w:rsidRPr="00446B27">
        <w:rPr>
          <w:rFonts w:ascii="Times New Roman" w:hAnsi="Times New Roman" w:cs="Times New Roman"/>
          <w:i/>
          <w:iCs/>
          <w:color w:val="222222"/>
          <w:sz w:val="24"/>
          <w:szCs w:val="24"/>
          <w:shd w:val="clear" w:color="auto" w:fill="FFFFFF"/>
        </w:rPr>
        <w:t xml:space="preserve"> Res</w:t>
      </w:r>
      <w:r w:rsidR="00AA4138">
        <w:rPr>
          <w:rFonts w:ascii="Times New Roman" w:hAnsi="Times New Roman" w:cs="Times New Roman"/>
          <w:i/>
          <w:iCs/>
          <w:color w:val="222222"/>
          <w:sz w:val="24"/>
          <w:szCs w:val="24"/>
          <w:shd w:val="clear" w:color="auto" w:fill="FFFFFF"/>
        </w:rPr>
        <w:t>earch</w:t>
      </w:r>
      <w:r w:rsidRPr="00446B27">
        <w:rPr>
          <w:rFonts w:ascii="Times New Roman" w:hAnsi="Times New Roman" w:cs="Times New Roman"/>
          <w:i/>
          <w:iCs/>
          <w:color w:val="222222"/>
          <w:sz w:val="24"/>
          <w:szCs w:val="24"/>
          <w:shd w:val="clear" w:color="auto" w:fill="FFFFFF"/>
        </w:rPr>
        <w:t xml:space="preserve"> Public</w:t>
      </w:r>
      <w:r w:rsidR="00AA4138">
        <w:rPr>
          <w:rFonts w:ascii="Times New Roman" w:hAnsi="Times New Roman" w:cs="Times New Roman"/>
          <w:i/>
          <w:iCs/>
          <w:color w:val="222222"/>
          <w:sz w:val="24"/>
          <w:szCs w:val="24"/>
          <w:shd w:val="clear" w:color="auto" w:fill="FFFFFF"/>
        </w:rPr>
        <w:t>ation</w:t>
      </w:r>
      <w:r w:rsidRPr="00446B27">
        <w:rPr>
          <w:rFonts w:ascii="Times New Roman" w:hAnsi="Times New Roman" w:cs="Times New Roman"/>
          <w:color w:val="222222"/>
          <w:sz w:val="24"/>
          <w:szCs w:val="24"/>
          <w:shd w:val="clear" w:color="auto" w:fill="FFFFFF"/>
        </w:rPr>
        <w:t>,</w:t>
      </w:r>
      <w:r w:rsidRPr="00446B27">
        <w:rPr>
          <w:rStyle w:val="apple-converted-space"/>
          <w:rFonts w:ascii="Times New Roman" w:hAnsi="Times New Roman" w:cs="Times New Roman"/>
          <w:color w:val="222222"/>
          <w:sz w:val="24"/>
          <w:szCs w:val="24"/>
          <w:shd w:val="clear" w:color="auto" w:fill="FFFFFF"/>
        </w:rPr>
        <w:t> </w:t>
      </w:r>
      <w:r w:rsidRPr="00446B27">
        <w:rPr>
          <w:rFonts w:ascii="Times New Roman" w:hAnsi="Times New Roman" w:cs="Times New Roman"/>
          <w:i/>
          <w:iCs/>
          <w:color w:val="222222"/>
          <w:sz w:val="24"/>
          <w:szCs w:val="24"/>
          <w:shd w:val="clear" w:color="auto" w:fill="FFFFFF"/>
        </w:rPr>
        <w:t>3</w:t>
      </w:r>
      <w:r w:rsidRPr="00446B27">
        <w:rPr>
          <w:rFonts w:ascii="Times New Roman" w:hAnsi="Times New Roman" w:cs="Times New Roman"/>
          <w:color w:val="222222"/>
          <w:sz w:val="24"/>
          <w:szCs w:val="24"/>
          <w:shd w:val="clear" w:color="auto" w:fill="FFFFFF"/>
        </w:rPr>
        <w:t>(3).</w:t>
      </w:r>
    </w:p>
    <w:p w:rsidR="008305E8" w:rsidRDefault="008305E8">
      <w:pPr>
        <w:pStyle w:val="EndnoteText"/>
        <w:rPr>
          <w:rFonts w:ascii="Times New Roman" w:hAnsi="Times New Roman" w:cs="Times New Roman"/>
          <w:color w:val="222222"/>
          <w:sz w:val="24"/>
          <w:szCs w:val="24"/>
          <w:shd w:val="clear" w:color="auto" w:fill="FFFFFF"/>
        </w:rPr>
      </w:pPr>
    </w:p>
    <w:p w:rsidR="008305E8" w:rsidRPr="00446B27" w:rsidRDefault="008305E8">
      <w:pPr>
        <w:pStyle w:val="EndnoteText"/>
        <w:rPr>
          <w:rFonts w:ascii="Times New Roman" w:hAnsi="Times New Roman" w:cs="Times New Roman"/>
          <w:sz w:val="24"/>
          <w:szCs w:val="24"/>
        </w:rPr>
      </w:pPr>
    </w:p>
  </w:endnote>
  <w:endnote w:id="8">
    <w:p w:rsidR="008305E8" w:rsidRDefault="008305E8">
      <w:pPr>
        <w:pStyle w:val="EndnoteText"/>
        <w:rPr>
          <w:rFonts w:ascii="Times New Roman" w:hAnsi="Times New Roman" w:cs="Times New Roman"/>
          <w:color w:val="222222"/>
          <w:sz w:val="24"/>
          <w:szCs w:val="24"/>
          <w:shd w:val="clear" w:color="auto" w:fill="FFFFFF"/>
        </w:rPr>
      </w:pPr>
      <w:r w:rsidRPr="00446B27">
        <w:rPr>
          <w:rStyle w:val="EndnoteReference"/>
          <w:rFonts w:ascii="Times New Roman" w:hAnsi="Times New Roman" w:cs="Times New Roman"/>
          <w:sz w:val="24"/>
          <w:szCs w:val="24"/>
        </w:rPr>
        <w:endnoteRef/>
      </w:r>
      <w:r w:rsidRPr="00446B27">
        <w:rPr>
          <w:rFonts w:ascii="Times New Roman" w:hAnsi="Times New Roman" w:cs="Times New Roman"/>
          <w:sz w:val="24"/>
          <w:szCs w:val="24"/>
        </w:rPr>
        <w:t xml:space="preserve"> </w:t>
      </w:r>
      <w:r w:rsidRPr="00446B27">
        <w:rPr>
          <w:rFonts w:ascii="Times New Roman" w:hAnsi="Times New Roman" w:cs="Times New Roman"/>
          <w:color w:val="222222"/>
          <w:sz w:val="24"/>
          <w:szCs w:val="24"/>
          <w:shd w:val="clear" w:color="auto" w:fill="FFFFFF"/>
        </w:rPr>
        <w:t xml:space="preserve">Verma, A., Sonker, S. K., &amp; Gupta, V. (2015). </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A Bibliometric Study Of The Library Philosophy And Practice (E-Journal) For The Period 2005-2014</w:t>
      </w:r>
      <w:r w:rsidR="00AA4138">
        <w:rPr>
          <w:rFonts w:ascii="Times New Roman" w:hAnsi="Times New Roman" w:cs="Times New Roman"/>
          <w:color w:val="222222"/>
          <w:sz w:val="24"/>
          <w:szCs w:val="24"/>
          <w:shd w:val="clear" w:color="auto" w:fill="FFFFFF"/>
        </w:rPr>
        <w:t>”</w:t>
      </w:r>
      <w:r w:rsidRPr="00446B27">
        <w:rPr>
          <w:rFonts w:ascii="Times New Roman" w:hAnsi="Times New Roman" w:cs="Times New Roman"/>
          <w:color w:val="222222"/>
          <w:sz w:val="24"/>
          <w:szCs w:val="24"/>
          <w:shd w:val="clear" w:color="auto" w:fill="FFFFFF"/>
        </w:rPr>
        <w:t>.</w:t>
      </w:r>
      <w:r w:rsidRPr="00446B27">
        <w:rPr>
          <w:rStyle w:val="apple-converted-space"/>
          <w:rFonts w:ascii="Times New Roman" w:hAnsi="Times New Roman" w:cs="Times New Roman"/>
          <w:color w:val="222222"/>
          <w:sz w:val="24"/>
          <w:szCs w:val="24"/>
          <w:shd w:val="clear" w:color="auto" w:fill="FFFFFF"/>
        </w:rPr>
        <w:t> </w:t>
      </w:r>
      <w:r w:rsidRPr="00446B27">
        <w:rPr>
          <w:rFonts w:ascii="Times New Roman" w:hAnsi="Times New Roman" w:cs="Times New Roman"/>
          <w:i/>
          <w:iCs/>
          <w:color w:val="222222"/>
          <w:sz w:val="24"/>
          <w:szCs w:val="24"/>
          <w:shd w:val="clear" w:color="auto" w:fill="FFFFFF"/>
        </w:rPr>
        <w:t>Library Philosophy And Practice</w:t>
      </w:r>
      <w:r w:rsidR="000F40C4">
        <w:rPr>
          <w:rFonts w:ascii="Times New Roman" w:hAnsi="Times New Roman" w:cs="Times New Roman"/>
          <w:color w:val="222222"/>
          <w:sz w:val="24"/>
          <w:szCs w:val="24"/>
          <w:shd w:val="clear" w:color="auto" w:fill="FFFFFF"/>
        </w:rPr>
        <w:t>, 0-1</w:t>
      </w:r>
      <w:r w:rsidRPr="00446B27">
        <w:rPr>
          <w:rFonts w:ascii="Times New Roman" w:hAnsi="Times New Roman" w:cs="Times New Roman"/>
          <w:color w:val="222222"/>
          <w:sz w:val="24"/>
          <w:szCs w:val="24"/>
          <w:shd w:val="clear" w:color="auto" w:fill="FFFFFF"/>
        </w:rPr>
        <w:t>.</w:t>
      </w:r>
    </w:p>
    <w:p w:rsidR="008305E8" w:rsidRDefault="008305E8">
      <w:pPr>
        <w:pStyle w:val="EndnoteText"/>
        <w:rPr>
          <w:rFonts w:ascii="Times New Roman" w:hAnsi="Times New Roman" w:cs="Times New Roman"/>
          <w:color w:val="222222"/>
          <w:sz w:val="24"/>
          <w:szCs w:val="24"/>
          <w:shd w:val="clear" w:color="auto" w:fill="FFFFFF"/>
        </w:rPr>
      </w:pPr>
    </w:p>
    <w:p w:rsidR="008305E8" w:rsidRPr="00446B27" w:rsidRDefault="008305E8">
      <w:pPr>
        <w:pStyle w:val="EndnoteText"/>
        <w:rPr>
          <w:rFonts w:ascii="Times New Roman" w:hAnsi="Times New Roman" w:cs="Times New Roman"/>
          <w:sz w:val="24"/>
          <w:szCs w:val="24"/>
        </w:rPr>
      </w:pPr>
    </w:p>
  </w:endnote>
  <w:endnote w:id="9">
    <w:p w:rsidR="008305E8" w:rsidRDefault="008305E8">
      <w:pPr>
        <w:pStyle w:val="EndnoteText"/>
      </w:pPr>
      <w:r>
        <w:rPr>
          <w:rStyle w:val="EndnoteReference"/>
        </w:rPr>
        <w:endnoteRef/>
      </w:r>
      <w:r>
        <w:t xml:space="preserve"> </w:t>
      </w:r>
      <w:r w:rsidR="00AA4138">
        <w:rPr>
          <w:rFonts w:ascii="Times New Roman" w:hAnsi="Times New Roman" w:cs="Times New Roman"/>
          <w:sz w:val="24"/>
          <w:szCs w:val="24"/>
        </w:rPr>
        <w:t>Sahu, S.B. &amp; Swain (2014)</w:t>
      </w:r>
      <w:r w:rsidRPr="00446B27">
        <w:rPr>
          <w:rFonts w:ascii="Times New Roman" w:hAnsi="Times New Roman" w:cs="Times New Roman"/>
          <w:sz w:val="24"/>
          <w:szCs w:val="24"/>
        </w:rPr>
        <w:t>.</w:t>
      </w:r>
      <w:r w:rsidR="00AA4138">
        <w:rPr>
          <w:rFonts w:ascii="Times New Roman" w:hAnsi="Times New Roman" w:cs="Times New Roman"/>
          <w:sz w:val="24"/>
          <w:szCs w:val="24"/>
        </w:rPr>
        <w:t>”</w:t>
      </w:r>
      <w:r w:rsidRPr="00446B27">
        <w:rPr>
          <w:rFonts w:ascii="Times New Roman" w:hAnsi="Times New Roman" w:cs="Times New Roman"/>
          <w:sz w:val="24"/>
          <w:szCs w:val="24"/>
        </w:rPr>
        <w:t>Impact and influence of two premier Physics Journals: A Comparative Study</w:t>
      </w:r>
      <w:r w:rsidR="00AA4138">
        <w:rPr>
          <w:rFonts w:ascii="Times New Roman" w:hAnsi="Times New Roman" w:cs="Times New Roman"/>
          <w:sz w:val="24"/>
          <w:szCs w:val="24"/>
        </w:rPr>
        <w:t>”</w:t>
      </w:r>
      <w:r w:rsidRPr="00446B27">
        <w:rPr>
          <w:rFonts w:ascii="Times New Roman" w:hAnsi="Times New Roman" w:cs="Times New Roman"/>
          <w:sz w:val="24"/>
          <w:szCs w:val="24"/>
        </w:rPr>
        <w:t xml:space="preserve">. </w:t>
      </w:r>
      <w:r w:rsidRPr="000F40C4">
        <w:rPr>
          <w:rFonts w:ascii="Times New Roman" w:hAnsi="Times New Roman" w:cs="Times New Roman"/>
          <w:i/>
          <w:sz w:val="24"/>
          <w:szCs w:val="24"/>
        </w:rPr>
        <w:t>Facets of Modern Librarianship</w:t>
      </w:r>
      <w:r w:rsidRPr="00446B27">
        <w:rPr>
          <w:rFonts w:ascii="Times New Roman" w:hAnsi="Times New Roman" w:cs="Times New Roman"/>
          <w:sz w:val="24"/>
          <w:szCs w:val="24"/>
        </w:rPr>
        <w:t xml:space="preserve">, 28-43.Retrieved on 6 April 2015 from </w:t>
      </w:r>
      <w:hyperlink r:id="rId1" w:history="1">
        <w:r w:rsidRPr="00446B27">
          <w:rPr>
            <w:rStyle w:val="Hyperlink"/>
            <w:rFonts w:ascii="Times New Roman" w:hAnsi="Times New Roman" w:cs="Times New Roman"/>
            <w:sz w:val="24"/>
            <w:szCs w:val="24"/>
          </w:rPr>
          <w:t>http://eprints.rclis.org/23173/1/PhysicsJnl.pdf</w:t>
        </w:r>
      </w:hyperlink>
    </w:p>
    <w:p w:rsidR="008305E8" w:rsidRDefault="008305E8">
      <w:pPr>
        <w:pStyle w:val="EndnoteText"/>
      </w:pPr>
    </w:p>
    <w:p w:rsidR="008305E8" w:rsidRDefault="008305E8">
      <w:pPr>
        <w:pStyle w:val="EndnoteText"/>
      </w:pPr>
    </w:p>
  </w:endnote>
  <w:endnote w:id="10">
    <w:p w:rsidR="008305E8" w:rsidRPr="00446B27" w:rsidRDefault="008305E8" w:rsidP="00446B27">
      <w:pPr>
        <w:spacing w:after="0" w:line="360" w:lineRule="auto"/>
        <w:jc w:val="both"/>
        <w:rPr>
          <w:rFonts w:ascii="Times New Roman" w:hAnsi="Times New Roman" w:cs="Times New Roman"/>
          <w:sz w:val="24"/>
          <w:szCs w:val="24"/>
        </w:rPr>
      </w:pPr>
      <w:r>
        <w:rPr>
          <w:rStyle w:val="EndnoteReference"/>
        </w:rPr>
        <w:endnoteRef/>
      </w:r>
      <w:r>
        <w:t xml:space="preserve"> </w:t>
      </w:r>
      <w:r w:rsidRPr="00446B27">
        <w:rPr>
          <w:rFonts w:ascii="Times New Roman" w:hAnsi="Times New Roman" w:cs="Times New Roman"/>
          <w:sz w:val="24"/>
          <w:szCs w:val="24"/>
        </w:rPr>
        <w:t xml:space="preserve">Sivasekaran, K. and Ragavan, S.S. (2014). </w:t>
      </w:r>
      <w:r w:rsidR="00AA4138">
        <w:rPr>
          <w:rFonts w:ascii="Times New Roman" w:hAnsi="Times New Roman" w:cs="Times New Roman"/>
          <w:sz w:val="24"/>
          <w:szCs w:val="24"/>
        </w:rPr>
        <w:t>“</w:t>
      </w:r>
      <w:r w:rsidRPr="00446B27">
        <w:rPr>
          <w:rFonts w:ascii="Times New Roman" w:hAnsi="Times New Roman" w:cs="Times New Roman"/>
          <w:sz w:val="24"/>
          <w:szCs w:val="24"/>
        </w:rPr>
        <w:t xml:space="preserve">Journal of Astrophysics and </w:t>
      </w:r>
      <w:r w:rsidR="000F40C4">
        <w:rPr>
          <w:rFonts w:ascii="Times New Roman" w:hAnsi="Times New Roman" w:cs="Times New Roman"/>
          <w:sz w:val="24"/>
          <w:szCs w:val="24"/>
        </w:rPr>
        <w:t>Astronomy: A Bibliometric Study</w:t>
      </w:r>
      <w:r w:rsidR="00AA4138">
        <w:rPr>
          <w:rFonts w:ascii="Times New Roman" w:hAnsi="Times New Roman" w:cs="Times New Roman"/>
          <w:sz w:val="24"/>
          <w:szCs w:val="24"/>
        </w:rPr>
        <w:t>”</w:t>
      </w:r>
      <w:r w:rsidR="000F40C4">
        <w:rPr>
          <w:rFonts w:ascii="Times New Roman" w:hAnsi="Times New Roman" w:cs="Times New Roman"/>
          <w:sz w:val="24"/>
          <w:szCs w:val="24"/>
        </w:rPr>
        <w:t xml:space="preserve">. </w:t>
      </w:r>
      <w:r w:rsidRPr="000F40C4">
        <w:rPr>
          <w:rFonts w:ascii="Times New Roman" w:hAnsi="Times New Roman" w:cs="Times New Roman"/>
          <w:i/>
          <w:sz w:val="24"/>
          <w:szCs w:val="24"/>
        </w:rPr>
        <w:t>Library Science Research Journal</w:t>
      </w:r>
      <w:r w:rsidR="000F40C4">
        <w:rPr>
          <w:rFonts w:ascii="Times New Roman" w:hAnsi="Times New Roman" w:cs="Times New Roman"/>
          <w:sz w:val="24"/>
          <w:szCs w:val="24"/>
        </w:rPr>
        <w:t xml:space="preserve">, </w:t>
      </w:r>
      <w:r w:rsidRPr="00446B27">
        <w:rPr>
          <w:rFonts w:ascii="Times New Roman" w:hAnsi="Times New Roman" w:cs="Times New Roman"/>
          <w:sz w:val="24"/>
          <w:szCs w:val="24"/>
        </w:rPr>
        <w:t>2(6). Retrieved on 16th April 2015 from http://www.lsrj.in/UploadedArticles/236.pdf.</w:t>
      </w:r>
    </w:p>
    <w:p w:rsidR="008305E8" w:rsidRDefault="008305E8">
      <w:pPr>
        <w:pStyle w:val="EndnoteText"/>
      </w:pPr>
    </w:p>
  </w:endnote>
  <w:endnote w:id="11">
    <w:p w:rsidR="008305E8" w:rsidRPr="00446B27" w:rsidRDefault="008305E8" w:rsidP="00446B27">
      <w:pPr>
        <w:spacing w:after="0" w:line="360" w:lineRule="auto"/>
        <w:jc w:val="both"/>
        <w:rPr>
          <w:rFonts w:ascii="Times New Roman" w:hAnsi="Times New Roman" w:cs="Times New Roman"/>
          <w:color w:val="666666"/>
          <w:sz w:val="24"/>
          <w:szCs w:val="24"/>
          <w:shd w:val="clear" w:color="auto" w:fill="FFFFFF"/>
        </w:rPr>
      </w:pPr>
      <w:r>
        <w:rPr>
          <w:rStyle w:val="EndnoteReference"/>
        </w:rPr>
        <w:endnoteRef/>
      </w:r>
      <w:r>
        <w:t xml:space="preserve"> </w:t>
      </w:r>
      <w:r w:rsidRPr="00446B27">
        <w:rPr>
          <w:rFonts w:ascii="Times New Roman" w:hAnsi="Times New Roman" w:cs="Times New Roman"/>
          <w:sz w:val="24"/>
          <w:szCs w:val="24"/>
        </w:rPr>
        <w:t>Pedro</w:t>
      </w:r>
      <w:r w:rsidR="000F40C4">
        <w:rPr>
          <w:rFonts w:ascii="Times New Roman" w:hAnsi="Times New Roman" w:cs="Times New Roman"/>
          <w:sz w:val="24"/>
          <w:szCs w:val="24"/>
        </w:rPr>
        <w:t>,</w:t>
      </w:r>
      <w:r w:rsidRPr="00446B27">
        <w:rPr>
          <w:rFonts w:ascii="Times New Roman" w:hAnsi="Times New Roman" w:cs="Times New Roman"/>
          <w:sz w:val="24"/>
          <w:szCs w:val="24"/>
        </w:rPr>
        <w:t xml:space="preserve"> Luiz Cortes</w:t>
      </w:r>
      <w:r w:rsidR="000F40C4">
        <w:rPr>
          <w:rFonts w:ascii="Times New Roman" w:hAnsi="Times New Roman" w:cs="Times New Roman"/>
          <w:sz w:val="24"/>
          <w:szCs w:val="24"/>
        </w:rPr>
        <w:t xml:space="preserve"> </w:t>
      </w:r>
      <w:r w:rsidRPr="00446B27">
        <w:rPr>
          <w:rFonts w:ascii="Times New Roman" w:hAnsi="Times New Roman" w:cs="Times New Roman"/>
          <w:sz w:val="24"/>
          <w:szCs w:val="24"/>
        </w:rPr>
        <w:t>(2016)</w:t>
      </w:r>
      <w:r w:rsidR="000F40C4">
        <w:rPr>
          <w:rFonts w:ascii="Times New Roman" w:hAnsi="Times New Roman" w:cs="Times New Roman"/>
          <w:sz w:val="24"/>
          <w:szCs w:val="24"/>
        </w:rPr>
        <w:t>.</w:t>
      </w:r>
      <w:r w:rsidRPr="00446B27">
        <w:rPr>
          <w:rFonts w:ascii="Times New Roman" w:hAnsi="Times New Roman" w:cs="Times New Roman"/>
          <w:sz w:val="24"/>
          <w:szCs w:val="24"/>
        </w:rPr>
        <w:t xml:space="preserve"> </w:t>
      </w:r>
      <w:r w:rsidR="00AA4138">
        <w:rPr>
          <w:rFonts w:ascii="Times New Roman" w:hAnsi="Times New Roman" w:cs="Times New Roman"/>
          <w:sz w:val="24"/>
          <w:szCs w:val="24"/>
        </w:rPr>
        <w:t>“</w:t>
      </w:r>
      <w:r w:rsidR="000F40C4">
        <w:rPr>
          <w:rFonts w:ascii="Times New Roman" w:hAnsi="Times New Roman" w:cs="Times New Roman"/>
          <w:sz w:val="24"/>
          <w:szCs w:val="24"/>
        </w:rPr>
        <w:t>A</w:t>
      </w:r>
      <w:r w:rsidRPr="00446B27">
        <w:rPr>
          <w:rFonts w:ascii="Times New Roman" w:hAnsi="Times New Roman" w:cs="Times New Roman"/>
          <w:sz w:val="24"/>
          <w:szCs w:val="24"/>
        </w:rPr>
        <w:t xml:space="preserve"> bibliometric study o</w:t>
      </w:r>
      <w:r w:rsidR="000F40C4">
        <w:rPr>
          <w:rFonts w:ascii="Times New Roman" w:hAnsi="Times New Roman" w:cs="Times New Roman"/>
          <w:sz w:val="24"/>
          <w:szCs w:val="24"/>
        </w:rPr>
        <w:t>n education for sustainability</w:t>
      </w:r>
      <w:r w:rsidR="00AA4138">
        <w:rPr>
          <w:rFonts w:ascii="Times New Roman" w:hAnsi="Times New Roman" w:cs="Times New Roman"/>
          <w:sz w:val="24"/>
          <w:szCs w:val="24"/>
        </w:rPr>
        <w:t>”</w:t>
      </w:r>
      <w:r w:rsidR="000F40C4">
        <w:rPr>
          <w:rFonts w:ascii="Times New Roman" w:hAnsi="Times New Roman" w:cs="Times New Roman"/>
          <w:sz w:val="24"/>
          <w:szCs w:val="24"/>
        </w:rPr>
        <w:t xml:space="preserve">. </w:t>
      </w:r>
      <w:r w:rsidRPr="000F40C4">
        <w:rPr>
          <w:rFonts w:ascii="Times New Roman" w:hAnsi="Times New Roman" w:cs="Times New Roman"/>
          <w:i/>
          <w:sz w:val="24"/>
          <w:szCs w:val="24"/>
        </w:rPr>
        <w:t>Brazilian journal of science and technology</w:t>
      </w:r>
      <w:r w:rsidRPr="00446B27">
        <w:rPr>
          <w:rFonts w:ascii="Times New Roman" w:hAnsi="Times New Roman" w:cs="Times New Roman"/>
          <w:sz w:val="24"/>
          <w:szCs w:val="24"/>
        </w:rPr>
        <w:t xml:space="preserve">.3:8  </w:t>
      </w:r>
      <w:r w:rsidRPr="00446B27">
        <w:rPr>
          <w:rStyle w:val="Strong"/>
          <w:rFonts w:ascii="Times New Roman" w:hAnsi="Times New Roman" w:cs="Times New Roman"/>
          <w:b w:val="0"/>
          <w:color w:val="666666"/>
          <w:sz w:val="24"/>
          <w:szCs w:val="24"/>
          <w:shd w:val="clear" w:color="auto" w:fill="FFFFFF"/>
        </w:rPr>
        <w:t>DOI:</w:t>
      </w:r>
      <w:r w:rsidRPr="00446B27">
        <w:rPr>
          <w:rStyle w:val="apple-converted-space"/>
          <w:rFonts w:ascii="Times New Roman" w:hAnsi="Times New Roman" w:cs="Times New Roman"/>
          <w:bCs/>
          <w:color w:val="666666"/>
          <w:sz w:val="24"/>
          <w:szCs w:val="24"/>
          <w:shd w:val="clear" w:color="auto" w:fill="FFFFFF"/>
        </w:rPr>
        <w:t> </w:t>
      </w:r>
      <w:r w:rsidRPr="00446B27">
        <w:rPr>
          <w:rFonts w:ascii="Times New Roman" w:hAnsi="Times New Roman" w:cs="Times New Roman"/>
          <w:color w:val="666666"/>
          <w:sz w:val="24"/>
          <w:szCs w:val="24"/>
          <w:shd w:val="clear" w:color="auto" w:fill="FFFFFF"/>
        </w:rPr>
        <w:t>10.1186/s40552-016-0016-5</w:t>
      </w:r>
    </w:p>
    <w:p w:rsidR="008305E8" w:rsidRDefault="008305E8">
      <w:pPr>
        <w:pStyle w:val="EndnoteText"/>
      </w:pPr>
    </w:p>
  </w:endnote>
  <w:endnote w:id="12">
    <w:p w:rsidR="008305E8" w:rsidRPr="00446B27" w:rsidRDefault="008305E8" w:rsidP="00FB6468">
      <w:pPr>
        <w:tabs>
          <w:tab w:val="left" w:pos="288"/>
          <w:tab w:val="left" w:pos="2790"/>
          <w:tab w:val="left" w:pos="2880"/>
        </w:tabs>
        <w:spacing w:after="0" w:line="360" w:lineRule="auto"/>
        <w:jc w:val="both"/>
        <w:rPr>
          <w:rFonts w:ascii="Times New Roman" w:hAnsi="Times New Roman" w:cs="Times New Roman"/>
          <w:sz w:val="24"/>
          <w:szCs w:val="24"/>
        </w:rPr>
      </w:pPr>
      <w:r>
        <w:rPr>
          <w:rStyle w:val="EndnoteReference"/>
        </w:rPr>
        <w:endnoteRef/>
      </w:r>
      <w:r w:rsidR="000F40C4" w:rsidRPr="00446B27">
        <w:rPr>
          <w:rFonts w:ascii="Times New Roman" w:hAnsi="Times New Roman" w:cs="Times New Roman"/>
          <w:sz w:val="24"/>
          <w:szCs w:val="24"/>
        </w:rPr>
        <w:t>Ramnivas Sharma, Bharvey, HC</w:t>
      </w:r>
      <w:r w:rsidR="000F40C4">
        <w:rPr>
          <w:rFonts w:ascii="Times New Roman" w:hAnsi="Times New Roman" w:cs="Times New Roman"/>
          <w:sz w:val="24"/>
          <w:szCs w:val="24"/>
        </w:rPr>
        <w:t xml:space="preserve"> and</w:t>
      </w:r>
      <w:r w:rsidR="000F40C4" w:rsidRPr="00446B27">
        <w:rPr>
          <w:rFonts w:ascii="Times New Roman" w:hAnsi="Times New Roman" w:cs="Times New Roman"/>
          <w:sz w:val="24"/>
          <w:szCs w:val="24"/>
        </w:rPr>
        <w:t xml:space="preserve"> Pradeep Kumar</w:t>
      </w:r>
      <w:r w:rsidR="000F40C4">
        <w:rPr>
          <w:rFonts w:ascii="Times New Roman" w:hAnsi="Times New Roman" w:cs="Times New Roman"/>
          <w:sz w:val="24"/>
          <w:szCs w:val="24"/>
        </w:rPr>
        <w:t>.(2016).</w:t>
      </w:r>
      <w:r>
        <w:t xml:space="preserve"> </w:t>
      </w:r>
      <w:r w:rsidR="00AA4138">
        <w:t>“</w:t>
      </w:r>
      <w:r w:rsidR="000F40C4" w:rsidRPr="00446B27">
        <w:rPr>
          <w:rFonts w:ascii="Times New Roman" w:hAnsi="Times New Roman" w:cs="Times New Roman"/>
          <w:sz w:val="24"/>
          <w:szCs w:val="24"/>
        </w:rPr>
        <w:t xml:space="preserve">Indian Research Journal of Extension Education </w:t>
      </w:r>
      <w:r w:rsidR="000F40C4">
        <w:rPr>
          <w:rFonts w:ascii="Times New Roman" w:hAnsi="Times New Roman" w:cs="Times New Roman"/>
          <w:sz w:val="24"/>
          <w:szCs w:val="24"/>
        </w:rPr>
        <w:t>: A bibliometric study</w:t>
      </w:r>
      <w:r w:rsidR="00AA4138">
        <w:rPr>
          <w:rFonts w:ascii="Times New Roman" w:hAnsi="Times New Roman" w:cs="Times New Roman"/>
          <w:sz w:val="24"/>
          <w:szCs w:val="24"/>
        </w:rPr>
        <w:t>”</w:t>
      </w:r>
      <w:r w:rsidR="000F40C4">
        <w:rPr>
          <w:rFonts w:ascii="Times New Roman" w:hAnsi="Times New Roman" w:cs="Times New Roman"/>
          <w:sz w:val="24"/>
          <w:szCs w:val="24"/>
        </w:rPr>
        <w:t xml:space="preserve">. </w:t>
      </w:r>
      <w:r w:rsidRPr="000F40C4">
        <w:rPr>
          <w:rFonts w:ascii="Times New Roman" w:hAnsi="Times New Roman" w:cs="Times New Roman"/>
          <w:i/>
          <w:sz w:val="24"/>
          <w:szCs w:val="24"/>
        </w:rPr>
        <w:t>International Journal of Library &amp; Information Science (IJLIS)</w:t>
      </w:r>
      <w:r w:rsidR="00FB6468">
        <w:rPr>
          <w:rFonts w:ascii="Times New Roman" w:hAnsi="Times New Roman" w:cs="Times New Roman"/>
          <w:sz w:val="24"/>
          <w:szCs w:val="24"/>
        </w:rPr>
        <w:t xml:space="preserve"> 5(1):12-20</w:t>
      </w:r>
      <w:r w:rsidRPr="00446B27">
        <w:rPr>
          <w:rFonts w:ascii="Times New Roman" w:hAnsi="Times New Roman" w:cs="Times New Roman"/>
          <w:sz w:val="24"/>
          <w:szCs w:val="24"/>
        </w:rPr>
        <w:t>Article</w:t>
      </w:r>
      <w:r w:rsidR="0092138E">
        <w:rPr>
          <w:rFonts w:ascii="Times New Roman" w:hAnsi="Times New Roman" w:cs="Times New Roman"/>
          <w:sz w:val="24"/>
          <w:szCs w:val="24"/>
        </w:rPr>
        <w:t>ID:IJLIS_05_01_002Availableonline</w:t>
      </w:r>
      <w:r w:rsidRPr="00446B27">
        <w:rPr>
          <w:rFonts w:ascii="Times New Roman" w:hAnsi="Times New Roman" w:cs="Times New Roman"/>
          <w:sz w:val="24"/>
          <w:szCs w:val="24"/>
        </w:rPr>
        <w:t xml:space="preserve">at </w:t>
      </w:r>
      <w:hyperlink r:id="rId2" w:history="1">
        <w:r w:rsidRPr="00446B27">
          <w:rPr>
            <w:rStyle w:val="Hyperlink"/>
            <w:rFonts w:ascii="Times New Roman" w:hAnsi="Times New Roman" w:cs="Times New Roman"/>
            <w:sz w:val="24"/>
            <w:szCs w:val="24"/>
          </w:rPr>
          <w:t>http://www.iaeme.com/IJLIS/issues.asp?JType=IJLIS&amp;VType=5&amp;IType=1</w:t>
        </w:r>
      </w:hyperlink>
    </w:p>
    <w:p w:rsidR="008305E8" w:rsidRDefault="008305E8">
      <w:pPr>
        <w:pStyle w:val="EndnoteText"/>
      </w:pPr>
    </w:p>
  </w:endnote>
  <w:endnote w:id="13">
    <w:p w:rsidR="008305E8" w:rsidRPr="00446B27" w:rsidRDefault="008305E8" w:rsidP="00EA56CF">
      <w:pPr>
        <w:spacing w:after="0" w:line="360" w:lineRule="auto"/>
        <w:jc w:val="both"/>
        <w:rPr>
          <w:rFonts w:ascii="Times New Roman" w:hAnsi="Times New Roman" w:cs="Times New Roman"/>
          <w:sz w:val="24"/>
          <w:szCs w:val="24"/>
        </w:rPr>
      </w:pPr>
      <w:r>
        <w:rPr>
          <w:rStyle w:val="EndnoteReference"/>
        </w:rPr>
        <w:endnoteRef/>
      </w:r>
      <w:r>
        <w:t xml:space="preserve"> </w:t>
      </w:r>
      <w:r w:rsidR="00FB6468">
        <w:rPr>
          <w:rFonts w:ascii="Times New Roman" w:hAnsi="Times New Roman" w:cs="Times New Roman"/>
          <w:sz w:val="24"/>
          <w:szCs w:val="24"/>
        </w:rPr>
        <w:t>Pradeepa,D , Rajasekar, and N</w:t>
      </w:r>
      <w:r w:rsidR="00FB6468" w:rsidRPr="00446B27">
        <w:rPr>
          <w:rFonts w:ascii="Times New Roman" w:hAnsi="Times New Roman" w:cs="Times New Roman"/>
          <w:sz w:val="24"/>
          <w:szCs w:val="24"/>
        </w:rPr>
        <w:t>ithyanandan, K (2015)</w:t>
      </w:r>
      <w:r w:rsidR="00FB6468">
        <w:rPr>
          <w:rFonts w:ascii="Times New Roman" w:hAnsi="Times New Roman" w:cs="Times New Roman"/>
          <w:sz w:val="24"/>
          <w:szCs w:val="24"/>
        </w:rPr>
        <w:t xml:space="preserve">. </w:t>
      </w:r>
      <w:r w:rsidR="00AA4138">
        <w:rPr>
          <w:rFonts w:ascii="Times New Roman" w:hAnsi="Times New Roman" w:cs="Times New Roman"/>
          <w:sz w:val="24"/>
          <w:szCs w:val="24"/>
        </w:rPr>
        <w:t>“</w:t>
      </w:r>
      <w:r w:rsidR="00FB6468">
        <w:rPr>
          <w:rFonts w:ascii="Times New Roman" w:hAnsi="Times New Roman" w:cs="Times New Roman"/>
          <w:sz w:val="24"/>
          <w:szCs w:val="24"/>
        </w:rPr>
        <w:t>B</w:t>
      </w:r>
      <w:r w:rsidRPr="00446B27">
        <w:rPr>
          <w:rFonts w:ascii="Times New Roman" w:hAnsi="Times New Roman" w:cs="Times New Roman"/>
          <w:sz w:val="24"/>
          <w:szCs w:val="24"/>
        </w:rPr>
        <w:t>ibliometric study on the autstralian Journal of teacher eduatcation (2010-2014) an analysis</w:t>
      </w:r>
      <w:r w:rsidR="00AA4138">
        <w:rPr>
          <w:rFonts w:ascii="Times New Roman" w:hAnsi="Times New Roman" w:cs="Times New Roman"/>
          <w:sz w:val="24"/>
          <w:szCs w:val="24"/>
        </w:rPr>
        <w:t>”</w:t>
      </w:r>
      <w:r w:rsidRPr="00446B27">
        <w:rPr>
          <w:rFonts w:ascii="Times New Roman" w:hAnsi="Times New Roman" w:cs="Times New Roman"/>
          <w:sz w:val="24"/>
          <w:szCs w:val="24"/>
        </w:rPr>
        <w:t xml:space="preserve">. </w:t>
      </w:r>
      <w:r w:rsidR="00FB6468" w:rsidRPr="00FB6468">
        <w:rPr>
          <w:rFonts w:ascii="Times New Roman" w:hAnsi="Times New Roman" w:cs="Times New Roman"/>
          <w:i/>
          <w:sz w:val="24"/>
          <w:szCs w:val="24"/>
        </w:rPr>
        <w:t>Global Journal For Research Analysis</w:t>
      </w:r>
      <w:r w:rsidR="00FB6468">
        <w:rPr>
          <w:rFonts w:ascii="Times New Roman" w:hAnsi="Times New Roman" w:cs="Times New Roman"/>
          <w:sz w:val="24"/>
          <w:szCs w:val="24"/>
        </w:rPr>
        <w:t>.1(2):</w:t>
      </w:r>
      <w:r w:rsidRPr="00446B27">
        <w:rPr>
          <w:rFonts w:ascii="Times New Roman" w:hAnsi="Times New Roman" w:cs="Times New Roman"/>
          <w:sz w:val="24"/>
          <w:szCs w:val="24"/>
        </w:rPr>
        <w:t xml:space="preserve">115-116      </w:t>
      </w:r>
    </w:p>
    <w:p w:rsidR="008305E8" w:rsidRPr="00446B27" w:rsidRDefault="000651EB" w:rsidP="00EA56CF">
      <w:pPr>
        <w:spacing w:after="0" w:line="360" w:lineRule="auto"/>
        <w:jc w:val="both"/>
        <w:rPr>
          <w:rFonts w:ascii="Times New Roman" w:hAnsi="Times New Roman" w:cs="Times New Roman"/>
          <w:sz w:val="24"/>
          <w:szCs w:val="24"/>
        </w:rPr>
      </w:pPr>
      <w:hyperlink r:id="rId3" w:history="1">
        <w:r w:rsidR="008305E8" w:rsidRPr="00446B27">
          <w:rPr>
            <w:rStyle w:val="Hyperlink"/>
            <w:rFonts w:ascii="Times New Roman" w:hAnsi="Times New Roman" w:cs="Times New Roman"/>
            <w:sz w:val="24"/>
            <w:szCs w:val="24"/>
          </w:rPr>
          <w:t>https://www.worldwidejournals.com/global-journal-for-research-analysis-GJRA/file.php?val=February_2015_1423916064__39.pdf</w:t>
        </w:r>
      </w:hyperlink>
      <w:r w:rsidR="008305E8" w:rsidRPr="00446B27">
        <w:rPr>
          <w:rFonts w:ascii="Times New Roman" w:hAnsi="Times New Roman" w:cs="Times New Roman"/>
          <w:sz w:val="24"/>
          <w:szCs w:val="24"/>
        </w:rPr>
        <w:t xml:space="preserve"> </w:t>
      </w:r>
    </w:p>
    <w:p w:rsidR="008305E8" w:rsidRDefault="008305E8">
      <w:pPr>
        <w:pStyle w:val="EndnoteText"/>
      </w:pPr>
    </w:p>
  </w:endnote>
  <w:endnote w:id="14">
    <w:p w:rsidR="008305E8" w:rsidRPr="00FB6468" w:rsidRDefault="008305E8" w:rsidP="00EA56CF">
      <w:pPr>
        <w:spacing w:after="0" w:line="360" w:lineRule="auto"/>
        <w:jc w:val="both"/>
        <w:rPr>
          <w:rFonts w:ascii="Times New Roman" w:hAnsi="Times New Roman" w:cs="Times New Roman"/>
          <w:sz w:val="24"/>
          <w:szCs w:val="24"/>
        </w:rPr>
      </w:pPr>
      <w:r w:rsidRPr="00FB6468">
        <w:rPr>
          <w:rStyle w:val="EndnoteReference"/>
          <w:rFonts w:ascii="Times New Roman" w:hAnsi="Times New Roman" w:cs="Times New Roman"/>
        </w:rPr>
        <w:endnoteRef/>
      </w:r>
      <w:r w:rsidR="00FB6468" w:rsidRPr="00FB6468">
        <w:rPr>
          <w:rFonts w:ascii="Times New Roman" w:hAnsi="Times New Roman" w:cs="Times New Roman"/>
        </w:rPr>
        <w:t>Maddiesetty, Balaji</w:t>
      </w:r>
      <w:r w:rsidR="00FB6468">
        <w:rPr>
          <w:rFonts w:ascii="Times New Roman" w:hAnsi="Times New Roman" w:cs="Times New Roman"/>
        </w:rPr>
        <w:t xml:space="preserve"> </w:t>
      </w:r>
      <w:r w:rsidR="00FB6468" w:rsidRPr="00FB6468">
        <w:rPr>
          <w:rFonts w:ascii="Times New Roman" w:hAnsi="Times New Roman" w:cs="Times New Roman"/>
        </w:rPr>
        <w:t>(2014).</w:t>
      </w:r>
      <w:r w:rsidRPr="00FB6468">
        <w:rPr>
          <w:rFonts w:ascii="Times New Roman" w:hAnsi="Times New Roman" w:cs="Times New Roman"/>
        </w:rPr>
        <w:t xml:space="preserve"> </w:t>
      </w:r>
      <w:r w:rsidR="00AA4138">
        <w:rPr>
          <w:rFonts w:ascii="Times New Roman" w:hAnsi="Times New Roman" w:cs="Times New Roman"/>
        </w:rPr>
        <w:t>“</w:t>
      </w:r>
      <w:r w:rsidR="00FB6468" w:rsidRPr="00446B27">
        <w:rPr>
          <w:rFonts w:ascii="Times New Roman" w:hAnsi="Times New Roman" w:cs="Times New Roman"/>
          <w:sz w:val="24"/>
          <w:szCs w:val="24"/>
        </w:rPr>
        <w:t>Directory Of Open Access Journals In Physical Education</w:t>
      </w:r>
      <w:r w:rsidR="00FB6468">
        <w:rPr>
          <w:rFonts w:ascii="Times New Roman" w:hAnsi="Times New Roman" w:cs="Times New Roman"/>
          <w:sz w:val="24"/>
          <w:szCs w:val="24"/>
        </w:rPr>
        <w:t>: A bibliometric study</w:t>
      </w:r>
      <w:r w:rsidR="00AA4138">
        <w:rPr>
          <w:rFonts w:ascii="Times New Roman" w:hAnsi="Times New Roman" w:cs="Times New Roman"/>
          <w:sz w:val="24"/>
          <w:szCs w:val="24"/>
        </w:rPr>
        <w:t>”</w:t>
      </w:r>
      <w:r w:rsidR="00FB6468">
        <w:rPr>
          <w:rFonts w:ascii="Times New Roman" w:hAnsi="Times New Roman" w:cs="Times New Roman"/>
          <w:sz w:val="24"/>
          <w:szCs w:val="24"/>
        </w:rPr>
        <w:t xml:space="preserve">. </w:t>
      </w:r>
      <w:r w:rsidRPr="00FB6468">
        <w:rPr>
          <w:rFonts w:ascii="Times New Roman" w:hAnsi="Times New Roman" w:cs="Times New Roman"/>
          <w:i/>
          <w:sz w:val="24"/>
          <w:szCs w:val="24"/>
        </w:rPr>
        <w:t>e-L</w:t>
      </w:r>
      <w:r w:rsidR="00FB6468" w:rsidRPr="00FB6468">
        <w:rPr>
          <w:rFonts w:ascii="Times New Roman" w:hAnsi="Times New Roman" w:cs="Times New Roman"/>
          <w:i/>
          <w:sz w:val="24"/>
          <w:szCs w:val="24"/>
        </w:rPr>
        <w:t>ibrary Science Research Journal</w:t>
      </w:r>
      <w:r w:rsidR="00FB6468" w:rsidRPr="00FB6468">
        <w:rPr>
          <w:rFonts w:ascii="Times New Roman" w:hAnsi="Times New Roman" w:cs="Times New Roman"/>
          <w:sz w:val="24"/>
          <w:szCs w:val="24"/>
        </w:rPr>
        <w:t>.</w:t>
      </w:r>
      <w:r w:rsidRPr="00FB6468">
        <w:rPr>
          <w:rFonts w:ascii="Times New Roman" w:hAnsi="Times New Roman" w:cs="Times New Roman"/>
          <w:sz w:val="24"/>
          <w:szCs w:val="24"/>
        </w:rPr>
        <w:t xml:space="preserve"> </w:t>
      </w:r>
      <w:r w:rsidR="00FB6468" w:rsidRPr="00FB6468">
        <w:rPr>
          <w:rFonts w:ascii="Times New Roman" w:hAnsi="Times New Roman" w:cs="Times New Roman"/>
          <w:sz w:val="24"/>
          <w:szCs w:val="24"/>
        </w:rPr>
        <w:t>2(3):</w:t>
      </w:r>
      <w:r w:rsidRPr="00FB6468">
        <w:rPr>
          <w:rFonts w:ascii="Times New Roman" w:hAnsi="Times New Roman" w:cs="Times New Roman"/>
          <w:sz w:val="24"/>
          <w:szCs w:val="24"/>
        </w:rPr>
        <w:t>1-18</w:t>
      </w:r>
    </w:p>
    <w:p w:rsidR="008305E8" w:rsidRDefault="008305E8">
      <w:pPr>
        <w:pStyle w:val="EndnoteText"/>
      </w:pPr>
    </w:p>
  </w:endnote>
  <w:endnote w:id="15">
    <w:p w:rsidR="008305E8" w:rsidRPr="00446B27" w:rsidRDefault="008305E8" w:rsidP="00EA56CF">
      <w:pPr>
        <w:spacing w:after="0" w:line="360" w:lineRule="auto"/>
        <w:jc w:val="both"/>
        <w:rPr>
          <w:rFonts w:ascii="Times New Roman" w:hAnsi="Times New Roman" w:cs="Times New Roman"/>
          <w:sz w:val="24"/>
          <w:szCs w:val="24"/>
        </w:rPr>
      </w:pPr>
      <w:r>
        <w:rPr>
          <w:rStyle w:val="EndnoteReference"/>
        </w:rPr>
        <w:endnoteRef/>
      </w:r>
      <w:r>
        <w:t xml:space="preserve"> </w:t>
      </w:r>
      <w:r w:rsidRPr="00446B27">
        <w:rPr>
          <w:rStyle w:val="personname"/>
          <w:rFonts w:ascii="Times New Roman" w:hAnsi="Times New Roman" w:cs="Times New Roman"/>
          <w:color w:val="000000"/>
          <w:sz w:val="24"/>
          <w:szCs w:val="24"/>
          <w:shd w:val="clear" w:color="auto" w:fill="FFFFFF"/>
        </w:rPr>
        <w:t>Swain, Dillip K</w:t>
      </w:r>
      <w:r w:rsidR="00FB6468">
        <w:rPr>
          <w:rStyle w:val="personname"/>
          <w:rFonts w:ascii="Times New Roman" w:hAnsi="Times New Roman" w:cs="Times New Roman"/>
          <w:color w:val="000000"/>
          <w:sz w:val="24"/>
          <w:szCs w:val="24"/>
          <w:shd w:val="clear" w:color="auto" w:fill="FFFFFF"/>
        </w:rPr>
        <w:t>(2014).</w:t>
      </w:r>
      <w:r w:rsidRPr="00446B27">
        <w:rPr>
          <w:rStyle w:val="apple-converted-space"/>
          <w:rFonts w:ascii="Times New Roman" w:hAnsi="Times New Roman" w:cs="Times New Roman"/>
          <w:color w:val="000000"/>
          <w:sz w:val="24"/>
          <w:szCs w:val="24"/>
          <w:shd w:val="clear" w:color="auto" w:fill="FFFFFF"/>
        </w:rPr>
        <w:t> </w:t>
      </w:r>
      <w:r w:rsidR="00AA4138">
        <w:rPr>
          <w:rStyle w:val="apple-converted-space"/>
          <w:rFonts w:ascii="Times New Roman" w:hAnsi="Times New Roman" w:cs="Times New Roman"/>
          <w:color w:val="000000"/>
          <w:sz w:val="24"/>
          <w:szCs w:val="24"/>
          <w:shd w:val="clear" w:color="auto" w:fill="FFFFFF"/>
        </w:rPr>
        <w:t>“</w:t>
      </w:r>
      <w:r w:rsidRPr="00446B27">
        <w:rPr>
          <w:rFonts w:ascii="Times New Roman" w:hAnsi="Times New Roman" w:cs="Times New Roman"/>
          <w:color w:val="000000"/>
          <w:sz w:val="24"/>
          <w:szCs w:val="24"/>
          <w:shd w:val="clear" w:color="auto" w:fill="FFFFFF"/>
        </w:rPr>
        <w:t>Journal Bibliometric Analysis: A Case Study on Quality Assurance in Education</w:t>
      </w:r>
      <w:r w:rsidR="00AA4138">
        <w:rPr>
          <w:rFonts w:ascii="Times New Roman" w:hAnsi="Times New Roman" w:cs="Times New Roman"/>
          <w:color w:val="000000"/>
          <w:sz w:val="24"/>
          <w:szCs w:val="24"/>
          <w:shd w:val="clear" w:color="auto" w:fill="FFFFFF"/>
        </w:rPr>
        <w:t>”</w:t>
      </w:r>
      <w:r w:rsidRPr="00446B27">
        <w:rPr>
          <w:rFonts w:ascii="Times New Roman" w:hAnsi="Times New Roman" w:cs="Times New Roman"/>
          <w:color w:val="000000"/>
          <w:sz w:val="24"/>
          <w:szCs w:val="24"/>
          <w:shd w:val="clear" w:color="auto" w:fill="FFFFFF"/>
        </w:rPr>
        <w:t>.</w:t>
      </w:r>
      <w:r w:rsidRPr="00446B27">
        <w:rPr>
          <w:rStyle w:val="apple-converted-space"/>
          <w:rFonts w:ascii="Times New Roman" w:hAnsi="Times New Roman" w:cs="Times New Roman"/>
          <w:color w:val="000000"/>
          <w:sz w:val="24"/>
          <w:szCs w:val="24"/>
          <w:shd w:val="clear" w:color="auto" w:fill="FFFFFF"/>
        </w:rPr>
        <w:t> </w:t>
      </w:r>
      <w:r w:rsidRPr="00446B27">
        <w:rPr>
          <w:rFonts w:ascii="Times New Roman" w:hAnsi="Times New Roman" w:cs="Times New Roman"/>
          <w:i/>
          <w:iCs/>
          <w:color w:val="000000"/>
          <w:sz w:val="24"/>
          <w:szCs w:val="24"/>
          <w:shd w:val="clear" w:color="auto" w:fill="FFFFFF"/>
        </w:rPr>
        <w:t>Indian Streams Research Journal</w:t>
      </w:r>
      <w:r w:rsidR="00FB6468">
        <w:rPr>
          <w:rFonts w:ascii="Times New Roman" w:hAnsi="Times New Roman" w:cs="Times New Roman"/>
          <w:color w:val="000000"/>
          <w:sz w:val="24"/>
          <w:szCs w:val="24"/>
          <w:shd w:val="clear" w:color="auto" w:fill="FFFFFF"/>
        </w:rPr>
        <w:t>, 4(4)</w:t>
      </w:r>
      <w:r w:rsidRPr="00446B27">
        <w:rPr>
          <w:rFonts w:ascii="Times New Roman" w:hAnsi="Times New Roman" w:cs="Times New Roman"/>
          <w:color w:val="000000"/>
          <w:sz w:val="24"/>
          <w:szCs w:val="24"/>
          <w:shd w:val="clear" w:color="auto" w:fill="FFFFFF"/>
        </w:rPr>
        <w:t xml:space="preserve"> [Journal article (On-line/Unpaginated)]</w:t>
      </w:r>
    </w:p>
    <w:p w:rsidR="008305E8" w:rsidRDefault="008305E8">
      <w:pPr>
        <w:pStyle w:val="EndnoteText"/>
      </w:pPr>
    </w:p>
  </w:endnote>
  <w:endnote w:id="16">
    <w:p w:rsidR="008305E8" w:rsidRPr="00446B27" w:rsidRDefault="008305E8" w:rsidP="00EA56CF">
      <w:pPr>
        <w:spacing w:after="0" w:line="360" w:lineRule="auto"/>
        <w:jc w:val="both"/>
        <w:rPr>
          <w:rFonts w:ascii="Times New Roman" w:hAnsi="Times New Roman" w:cs="Times New Roman"/>
          <w:sz w:val="24"/>
          <w:szCs w:val="24"/>
        </w:rPr>
      </w:pPr>
      <w:r>
        <w:rPr>
          <w:rStyle w:val="EndnoteReference"/>
          <w:sz w:val="20"/>
          <w:szCs w:val="20"/>
        </w:rPr>
        <w:endnoteRef/>
      </w:r>
      <w:r>
        <w:rPr>
          <w:rStyle w:val="EndnoteReference"/>
        </w:rPr>
        <w:endnoteRef/>
      </w:r>
      <w:r w:rsidRPr="00446B27">
        <w:rPr>
          <w:rFonts w:ascii="Times New Roman" w:hAnsi="Times New Roman" w:cs="Times New Roman"/>
          <w:sz w:val="24"/>
          <w:szCs w:val="24"/>
        </w:rPr>
        <w:t xml:space="preserve">  Mahendra</w:t>
      </w:r>
      <w:r w:rsidR="00FB6468">
        <w:rPr>
          <w:rFonts w:ascii="Times New Roman" w:hAnsi="Times New Roman" w:cs="Times New Roman"/>
          <w:sz w:val="24"/>
          <w:szCs w:val="24"/>
        </w:rPr>
        <w:t>, Kumar. (</w:t>
      </w:r>
      <w:r w:rsidRPr="00446B27">
        <w:rPr>
          <w:rFonts w:ascii="Times New Roman" w:hAnsi="Times New Roman" w:cs="Times New Roman"/>
          <w:sz w:val="24"/>
          <w:szCs w:val="24"/>
        </w:rPr>
        <w:t>2014</w:t>
      </w:r>
      <w:r w:rsidR="00FB6468">
        <w:rPr>
          <w:rFonts w:ascii="Times New Roman" w:hAnsi="Times New Roman" w:cs="Times New Roman"/>
          <w:sz w:val="24"/>
          <w:szCs w:val="24"/>
        </w:rPr>
        <w:t xml:space="preserve">). </w:t>
      </w:r>
      <w:r w:rsidR="00AA4138">
        <w:rPr>
          <w:rFonts w:ascii="Times New Roman" w:hAnsi="Times New Roman" w:cs="Times New Roman"/>
          <w:sz w:val="24"/>
          <w:szCs w:val="24"/>
        </w:rPr>
        <w:t>“Library Herald Journal</w:t>
      </w:r>
      <w:r w:rsidRPr="00446B27">
        <w:rPr>
          <w:rFonts w:ascii="Times New Roman" w:hAnsi="Times New Roman" w:cs="Times New Roman"/>
          <w:sz w:val="24"/>
          <w:szCs w:val="24"/>
        </w:rPr>
        <w:t>: A bibliometric study</w:t>
      </w:r>
      <w:r w:rsidR="00AA4138">
        <w:rPr>
          <w:rFonts w:ascii="Times New Roman" w:hAnsi="Times New Roman" w:cs="Times New Roman"/>
          <w:sz w:val="24"/>
          <w:szCs w:val="24"/>
        </w:rPr>
        <w:t>”</w:t>
      </w:r>
      <w:r w:rsidRPr="00446B27">
        <w:rPr>
          <w:rFonts w:ascii="Times New Roman" w:hAnsi="Times New Roman" w:cs="Times New Roman"/>
          <w:sz w:val="24"/>
          <w:szCs w:val="24"/>
        </w:rPr>
        <w:t>.</w:t>
      </w:r>
      <w:r w:rsidR="00FB6468" w:rsidRPr="00FB6468">
        <w:rPr>
          <w:rFonts w:ascii="Times New Roman" w:hAnsi="Times New Roman" w:cs="Times New Roman"/>
          <w:sz w:val="24"/>
          <w:szCs w:val="24"/>
        </w:rPr>
        <w:t xml:space="preserve"> </w:t>
      </w:r>
      <w:r w:rsidR="00FB6468" w:rsidRPr="00FB6468">
        <w:rPr>
          <w:rFonts w:ascii="Times New Roman" w:hAnsi="Times New Roman" w:cs="Times New Roman"/>
          <w:i/>
          <w:sz w:val="24"/>
          <w:szCs w:val="24"/>
        </w:rPr>
        <w:t xml:space="preserve">Journal of education and social policy </w:t>
      </w:r>
      <w:r w:rsidRPr="00446B27">
        <w:rPr>
          <w:rFonts w:ascii="Times New Roman" w:hAnsi="Times New Roman" w:cs="Times New Roman"/>
          <w:sz w:val="24"/>
          <w:szCs w:val="24"/>
        </w:rPr>
        <w:t>123-134</w:t>
      </w:r>
    </w:p>
    <w:p w:rsidR="008305E8" w:rsidRDefault="008305E8">
      <w:pPr>
        <w:pStyle w:val="EndnoteText"/>
      </w:pPr>
    </w:p>
  </w:endnote>
  <w:endnote w:id="17">
    <w:p w:rsidR="008305E8" w:rsidRPr="00AA4138" w:rsidRDefault="008305E8" w:rsidP="003B2574">
      <w:pPr>
        <w:autoSpaceDE w:val="0"/>
        <w:autoSpaceDN w:val="0"/>
        <w:adjustRightInd w:val="0"/>
        <w:spacing w:after="0" w:line="240" w:lineRule="auto"/>
        <w:rPr>
          <w:rFonts w:ascii="Times New Roman" w:hAnsi="Times New Roman" w:cs="Times New Roman"/>
          <w:sz w:val="24"/>
          <w:szCs w:val="24"/>
        </w:rPr>
      </w:pPr>
      <w:r w:rsidRPr="00AA4138">
        <w:rPr>
          <w:rStyle w:val="EndnoteReference"/>
          <w:rFonts w:ascii="Times New Roman" w:hAnsi="Times New Roman" w:cs="Times New Roman"/>
          <w:sz w:val="24"/>
          <w:szCs w:val="24"/>
        </w:rPr>
        <w:endnoteRef/>
      </w:r>
      <w:r w:rsidRPr="00AA4138">
        <w:rPr>
          <w:rFonts w:ascii="Times New Roman" w:hAnsi="Times New Roman" w:cs="Times New Roman"/>
          <w:sz w:val="24"/>
          <w:szCs w:val="24"/>
        </w:rPr>
        <w:t xml:space="preserve"> </w:t>
      </w:r>
      <w:r w:rsidR="00AA4138">
        <w:rPr>
          <w:rFonts w:ascii="Times New Roman" w:hAnsi="Times New Roman" w:cs="Times New Roman"/>
          <w:sz w:val="24"/>
          <w:szCs w:val="24"/>
        </w:rPr>
        <w:t>Subramanyam, K. (1983)</w:t>
      </w:r>
      <w:r w:rsidRPr="00AA4138">
        <w:rPr>
          <w:rFonts w:ascii="Times New Roman" w:hAnsi="Times New Roman" w:cs="Times New Roman"/>
          <w:sz w:val="24"/>
          <w:szCs w:val="24"/>
        </w:rPr>
        <w:t xml:space="preserve"> “Bibliometric studies of re</w:t>
      </w:r>
      <w:r w:rsidR="00AA4138">
        <w:rPr>
          <w:rFonts w:ascii="Times New Roman" w:hAnsi="Times New Roman" w:cs="Times New Roman"/>
          <w:sz w:val="24"/>
          <w:szCs w:val="24"/>
        </w:rPr>
        <w:t>search collaboration: a review”</w:t>
      </w:r>
      <w:r w:rsidRPr="00AA4138">
        <w:rPr>
          <w:rFonts w:ascii="Times New Roman" w:hAnsi="Times New Roman" w:cs="Times New Roman"/>
          <w:sz w:val="24"/>
          <w:szCs w:val="24"/>
        </w:rPr>
        <w:t xml:space="preserve"> </w:t>
      </w:r>
      <w:r w:rsidRPr="00AA4138">
        <w:rPr>
          <w:rFonts w:ascii="Times New Roman" w:hAnsi="Times New Roman" w:cs="Times New Roman"/>
          <w:i/>
          <w:sz w:val="24"/>
          <w:szCs w:val="24"/>
        </w:rPr>
        <w:t>Journal of</w:t>
      </w:r>
      <w:r w:rsidR="00AA4138" w:rsidRPr="00AA4138">
        <w:rPr>
          <w:rFonts w:ascii="Times New Roman" w:hAnsi="Times New Roman" w:cs="Times New Roman"/>
          <w:i/>
          <w:sz w:val="24"/>
          <w:szCs w:val="24"/>
        </w:rPr>
        <w:t xml:space="preserve"> Information Science</w:t>
      </w:r>
      <w:r w:rsidR="00AA4138">
        <w:rPr>
          <w:rFonts w:ascii="Times New Roman" w:hAnsi="Times New Roman" w:cs="Times New Roman"/>
          <w:sz w:val="24"/>
          <w:szCs w:val="24"/>
        </w:rPr>
        <w:t xml:space="preserve">. </w:t>
      </w:r>
      <w:r w:rsidR="00AA4138" w:rsidRPr="00AA4138">
        <w:rPr>
          <w:rFonts w:ascii="Times New Roman" w:hAnsi="Times New Roman" w:cs="Times New Roman"/>
          <w:sz w:val="24"/>
          <w:szCs w:val="24"/>
        </w:rPr>
        <w:t>6</w:t>
      </w:r>
      <w:r w:rsidR="00AA4138">
        <w:rPr>
          <w:rFonts w:ascii="Times New Roman" w:hAnsi="Times New Roman" w:cs="Times New Roman"/>
          <w:sz w:val="24"/>
          <w:szCs w:val="24"/>
        </w:rPr>
        <w:t xml:space="preserve"> </w:t>
      </w:r>
      <w:r w:rsidR="00AA4138" w:rsidRPr="00AA4138">
        <w:rPr>
          <w:rFonts w:ascii="Times New Roman" w:hAnsi="Times New Roman" w:cs="Times New Roman"/>
          <w:sz w:val="24"/>
          <w:szCs w:val="24"/>
        </w:rPr>
        <w:t>:</w:t>
      </w:r>
      <w:r w:rsidR="00AA4138">
        <w:rPr>
          <w:rFonts w:ascii="Times New Roman" w:hAnsi="Times New Roman" w:cs="Times New Roman"/>
          <w:sz w:val="24"/>
          <w:szCs w:val="24"/>
        </w:rPr>
        <w:t xml:space="preserve"> </w:t>
      </w:r>
      <w:r w:rsidRPr="00AA4138">
        <w:rPr>
          <w:rFonts w:ascii="Times New Roman" w:hAnsi="Times New Roman" w:cs="Times New Roman"/>
          <w:sz w:val="24"/>
          <w:szCs w:val="24"/>
        </w:rPr>
        <w:t>35-37</w:t>
      </w:r>
    </w:p>
    <w:p w:rsidR="008305E8" w:rsidRPr="00AA4138" w:rsidRDefault="008305E8" w:rsidP="003B2574">
      <w:pPr>
        <w:autoSpaceDE w:val="0"/>
        <w:autoSpaceDN w:val="0"/>
        <w:adjustRightInd w:val="0"/>
        <w:spacing w:after="0" w:line="240" w:lineRule="auto"/>
        <w:rPr>
          <w:rFonts w:ascii="Times New Roman" w:hAnsi="Times New Roman" w:cs="Times New Roman"/>
          <w:sz w:val="24"/>
          <w:szCs w:val="24"/>
        </w:rPr>
      </w:pPr>
    </w:p>
    <w:p w:rsidR="008305E8" w:rsidRDefault="008305E8" w:rsidP="003B2574">
      <w:pPr>
        <w:autoSpaceDE w:val="0"/>
        <w:autoSpaceDN w:val="0"/>
        <w:adjustRightInd w:val="0"/>
        <w:spacing w:after="0" w:line="240" w:lineRule="auto"/>
        <w:rPr>
          <w:rFonts w:ascii="Times New Roman" w:hAnsi="Times New Roman" w:cs="Times New Roman"/>
          <w:sz w:val="20"/>
          <w:szCs w:val="20"/>
        </w:rPr>
      </w:pPr>
    </w:p>
    <w:p w:rsidR="008305E8" w:rsidRDefault="008305E8" w:rsidP="003B2574">
      <w:pPr>
        <w:autoSpaceDE w:val="0"/>
        <w:autoSpaceDN w:val="0"/>
        <w:adjustRightInd w:val="0"/>
        <w:spacing w:after="0" w:line="240" w:lineRule="auto"/>
        <w:rPr>
          <w:rFonts w:ascii="Times New Roman" w:hAnsi="Times New Roman" w:cs="Times New Roman"/>
          <w:sz w:val="20"/>
          <w:szCs w:val="20"/>
        </w:rPr>
      </w:pPr>
    </w:p>
    <w:p w:rsidR="008305E8" w:rsidRDefault="008305E8" w:rsidP="003B2574">
      <w:pPr>
        <w:autoSpaceDE w:val="0"/>
        <w:autoSpaceDN w:val="0"/>
        <w:adjustRightInd w:val="0"/>
        <w:spacing w:after="0" w:line="240" w:lineRule="auto"/>
        <w:rPr>
          <w:rFonts w:ascii="Times New Roman" w:hAnsi="Times New Roman" w:cs="Times New Roman"/>
          <w:sz w:val="20"/>
          <w:szCs w:val="20"/>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tabs>
          <w:tab w:val="left" w:pos="8583"/>
        </w:tabs>
        <w:spacing w:line="360" w:lineRule="auto"/>
        <w:jc w:val="both"/>
        <w:rPr>
          <w:rFonts w:ascii="Times New Roman" w:hAnsi="Times New Roman" w:cs="Times New Roman"/>
          <w:b/>
          <w:sz w:val="24"/>
          <w:szCs w:val="24"/>
        </w:rPr>
      </w:pPr>
    </w:p>
    <w:p w:rsidR="008305E8"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446B27" w:rsidRDefault="008305E8" w:rsidP="00EB1484">
      <w:pPr>
        <w:spacing w:line="360" w:lineRule="auto"/>
        <w:jc w:val="both"/>
        <w:rPr>
          <w:rFonts w:ascii="Times New Roman" w:hAnsi="Times New Roman" w:cs="Times New Roman"/>
          <w:sz w:val="24"/>
          <w:szCs w:val="24"/>
        </w:rPr>
      </w:pPr>
    </w:p>
    <w:p w:rsidR="008305E8" w:rsidRPr="003E12F5" w:rsidRDefault="008305E8" w:rsidP="003B2574">
      <w:pPr>
        <w:autoSpaceDE w:val="0"/>
        <w:autoSpaceDN w:val="0"/>
        <w:adjustRightInd w:val="0"/>
        <w:spacing w:after="0" w:line="240" w:lineRule="auto"/>
        <w:rPr>
          <w:rFonts w:ascii="Times New Roman" w:hAnsi="Times New Roman" w:cs="Times New Roman"/>
          <w:sz w:val="20"/>
          <w:szCs w:val="2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13" w:rsidRDefault="00D75513">
    <w:pPr>
      <w:pStyle w:val="Footer"/>
      <w:pBdr>
        <w:top w:val="thinThickSmallGap" w:sz="24" w:space="1" w:color="622423" w:themeColor="accent2" w:themeShade="7F"/>
      </w:pBdr>
      <w:rPr>
        <w:rFonts w:asciiTheme="majorHAnsi" w:hAnsiTheme="majorHAnsi"/>
      </w:rPr>
    </w:pPr>
    <w:r w:rsidRPr="00D75513">
      <w:rPr>
        <w:rFonts w:ascii="Times New Roman" w:hAnsi="Times New Roman" w:cs="Times New Roman"/>
        <w:i/>
      </w:rPr>
      <w:t>St.Joseph college of Teacher Education for Women,Ernakulam</w:t>
    </w:r>
    <w:r w:rsidRPr="00D75513">
      <w:rPr>
        <w:rFonts w:ascii="Times New Roman" w:hAnsi="Times New Roman" w:cs="Times New Roman"/>
        <w:i/>
      </w:rPr>
      <w:ptab w:relativeTo="margin" w:alignment="right" w:leader="none"/>
    </w:r>
    <w:r>
      <w:rPr>
        <w:rFonts w:asciiTheme="majorHAnsi" w:hAnsiTheme="majorHAnsi"/>
      </w:rPr>
      <w:t xml:space="preserve"> </w:t>
    </w:r>
    <w:fldSimple w:instr=" PAGE   \* MERGEFORMAT ">
      <w:r w:rsidR="00B16818" w:rsidRPr="00B16818">
        <w:rPr>
          <w:rFonts w:asciiTheme="majorHAnsi" w:hAnsiTheme="majorHAnsi"/>
          <w:noProof/>
        </w:rPr>
        <w:t>1</w:t>
      </w:r>
    </w:fldSimple>
  </w:p>
  <w:p w:rsidR="006A3EF1" w:rsidRDefault="006A3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21F" w:rsidRDefault="0090121F" w:rsidP="00522F74">
      <w:pPr>
        <w:spacing w:after="0" w:line="240" w:lineRule="auto"/>
      </w:pPr>
      <w:r>
        <w:separator/>
      </w:r>
    </w:p>
  </w:footnote>
  <w:footnote w:type="continuationSeparator" w:id="1">
    <w:p w:rsidR="0090121F" w:rsidRDefault="0090121F" w:rsidP="00522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EF1" w:rsidRPr="006A3EF1" w:rsidRDefault="006A3EF1">
    <w:pPr>
      <w:pStyle w:val="Header"/>
      <w:rPr>
        <w:rFonts w:ascii="Times New Roman" w:hAnsi="Times New Roman" w:cs="Times New Roman"/>
        <w:sz w:val="18"/>
      </w:rPr>
    </w:pPr>
    <w:r w:rsidRPr="006A3EF1">
      <w:rPr>
        <w:rFonts w:ascii="Times New Roman" w:hAnsi="Times New Roman" w:cs="Times New Roman"/>
        <w:sz w:val="18"/>
      </w:rPr>
      <w:t>Edufocus</w:t>
    </w:r>
  </w:p>
  <w:p w:rsidR="006A3EF1" w:rsidRPr="006A3EF1" w:rsidRDefault="006A3EF1">
    <w:pPr>
      <w:pStyle w:val="Header"/>
      <w:rPr>
        <w:rFonts w:ascii="Times New Roman" w:hAnsi="Times New Roman" w:cs="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9C7"/>
    <w:multiLevelType w:val="hybridMultilevel"/>
    <w:tmpl w:val="E7F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86A72"/>
    <w:multiLevelType w:val="hybridMultilevel"/>
    <w:tmpl w:val="D86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851FF"/>
    <w:multiLevelType w:val="hybridMultilevel"/>
    <w:tmpl w:val="B708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33845"/>
    <w:multiLevelType w:val="hybridMultilevel"/>
    <w:tmpl w:val="D67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3928FE"/>
    <w:multiLevelType w:val="hybridMultilevel"/>
    <w:tmpl w:val="B1FC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E3AE5"/>
    <w:multiLevelType w:val="hybridMultilevel"/>
    <w:tmpl w:val="514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53D9"/>
    <w:rsid w:val="00010BA1"/>
    <w:rsid w:val="000651EB"/>
    <w:rsid w:val="0006682E"/>
    <w:rsid w:val="000868A4"/>
    <w:rsid w:val="000A1C92"/>
    <w:rsid w:val="000D1F89"/>
    <w:rsid w:val="000F40C4"/>
    <w:rsid w:val="0010597E"/>
    <w:rsid w:val="001204D0"/>
    <w:rsid w:val="001243EE"/>
    <w:rsid w:val="0012490C"/>
    <w:rsid w:val="00161497"/>
    <w:rsid w:val="00163FA6"/>
    <w:rsid w:val="00191943"/>
    <w:rsid w:val="001A7DB3"/>
    <w:rsid w:val="001C07F4"/>
    <w:rsid w:val="001D041B"/>
    <w:rsid w:val="001F1425"/>
    <w:rsid w:val="002162AC"/>
    <w:rsid w:val="002232C4"/>
    <w:rsid w:val="00237E4A"/>
    <w:rsid w:val="002D53D9"/>
    <w:rsid w:val="0030341E"/>
    <w:rsid w:val="00316660"/>
    <w:rsid w:val="00322274"/>
    <w:rsid w:val="00363BA7"/>
    <w:rsid w:val="003726F5"/>
    <w:rsid w:val="003B2574"/>
    <w:rsid w:val="003E12F5"/>
    <w:rsid w:val="0040384B"/>
    <w:rsid w:val="00413374"/>
    <w:rsid w:val="00434054"/>
    <w:rsid w:val="00437D7A"/>
    <w:rsid w:val="00446B27"/>
    <w:rsid w:val="004506DB"/>
    <w:rsid w:val="00452D62"/>
    <w:rsid w:val="00465FF4"/>
    <w:rsid w:val="00476B79"/>
    <w:rsid w:val="00490A84"/>
    <w:rsid w:val="004A1D1C"/>
    <w:rsid w:val="004C573C"/>
    <w:rsid w:val="004D08ED"/>
    <w:rsid w:val="00522F74"/>
    <w:rsid w:val="00545F6F"/>
    <w:rsid w:val="0054648B"/>
    <w:rsid w:val="005613A6"/>
    <w:rsid w:val="005657AF"/>
    <w:rsid w:val="00574F61"/>
    <w:rsid w:val="005A0C08"/>
    <w:rsid w:val="005B7294"/>
    <w:rsid w:val="005E23AF"/>
    <w:rsid w:val="005F307F"/>
    <w:rsid w:val="005F4854"/>
    <w:rsid w:val="00605DEF"/>
    <w:rsid w:val="006936A5"/>
    <w:rsid w:val="006A021E"/>
    <w:rsid w:val="006A3EF1"/>
    <w:rsid w:val="006B3F85"/>
    <w:rsid w:val="006B6B2D"/>
    <w:rsid w:val="006E456A"/>
    <w:rsid w:val="006F57D8"/>
    <w:rsid w:val="0070776C"/>
    <w:rsid w:val="00714125"/>
    <w:rsid w:val="007676FF"/>
    <w:rsid w:val="007B73CB"/>
    <w:rsid w:val="007E5618"/>
    <w:rsid w:val="007F10B8"/>
    <w:rsid w:val="007F5E36"/>
    <w:rsid w:val="00802D5A"/>
    <w:rsid w:val="008076EE"/>
    <w:rsid w:val="0081322F"/>
    <w:rsid w:val="008305E8"/>
    <w:rsid w:val="00840E2B"/>
    <w:rsid w:val="00881D1B"/>
    <w:rsid w:val="0088719F"/>
    <w:rsid w:val="008B3E99"/>
    <w:rsid w:val="008D2A1D"/>
    <w:rsid w:val="0090121F"/>
    <w:rsid w:val="0092138E"/>
    <w:rsid w:val="0092796C"/>
    <w:rsid w:val="00934486"/>
    <w:rsid w:val="009D06E4"/>
    <w:rsid w:val="009D3BA6"/>
    <w:rsid w:val="009E0D58"/>
    <w:rsid w:val="009F09E7"/>
    <w:rsid w:val="009F1091"/>
    <w:rsid w:val="009F153C"/>
    <w:rsid w:val="00A00C10"/>
    <w:rsid w:val="00A05E22"/>
    <w:rsid w:val="00A06AEF"/>
    <w:rsid w:val="00A12DCF"/>
    <w:rsid w:val="00A20175"/>
    <w:rsid w:val="00A3224B"/>
    <w:rsid w:val="00A41A6C"/>
    <w:rsid w:val="00A91359"/>
    <w:rsid w:val="00AA4138"/>
    <w:rsid w:val="00AA60D6"/>
    <w:rsid w:val="00AB76BA"/>
    <w:rsid w:val="00B00BBF"/>
    <w:rsid w:val="00B05AB0"/>
    <w:rsid w:val="00B16818"/>
    <w:rsid w:val="00B33BB6"/>
    <w:rsid w:val="00B90601"/>
    <w:rsid w:val="00B95533"/>
    <w:rsid w:val="00BE1F26"/>
    <w:rsid w:val="00BE3C2E"/>
    <w:rsid w:val="00C057AD"/>
    <w:rsid w:val="00C562B5"/>
    <w:rsid w:val="00C82BB9"/>
    <w:rsid w:val="00CC0386"/>
    <w:rsid w:val="00CE4A37"/>
    <w:rsid w:val="00D248CB"/>
    <w:rsid w:val="00D37264"/>
    <w:rsid w:val="00D434C5"/>
    <w:rsid w:val="00D6229C"/>
    <w:rsid w:val="00D627F2"/>
    <w:rsid w:val="00D75513"/>
    <w:rsid w:val="00DA4F97"/>
    <w:rsid w:val="00DB17F2"/>
    <w:rsid w:val="00DB1AEF"/>
    <w:rsid w:val="00DB3F34"/>
    <w:rsid w:val="00DC5CC4"/>
    <w:rsid w:val="00DE725E"/>
    <w:rsid w:val="00E470E6"/>
    <w:rsid w:val="00E4716E"/>
    <w:rsid w:val="00E5562C"/>
    <w:rsid w:val="00E74036"/>
    <w:rsid w:val="00EA0B7B"/>
    <w:rsid w:val="00EA56CF"/>
    <w:rsid w:val="00EB1484"/>
    <w:rsid w:val="00ED1BA0"/>
    <w:rsid w:val="00ED79B9"/>
    <w:rsid w:val="00F11EAD"/>
    <w:rsid w:val="00F212EE"/>
    <w:rsid w:val="00F80534"/>
    <w:rsid w:val="00F83192"/>
    <w:rsid w:val="00F83225"/>
    <w:rsid w:val="00FA072F"/>
    <w:rsid w:val="00FB6468"/>
    <w:rsid w:val="00FB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18"/>
    <w:rPr>
      <w:color w:val="0000FF" w:themeColor="hyperlink"/>
      <w:u w:val="single"/>
    </w:rPr>
  </w:style>
  <w:style w:type="character" w:styleId="Strong">
    <w:name w:val="Strong"/>
    <w:basedOn w:val="DefaultParagraphFont"/>
    <w:uiPriority w:val="22"/>
    <w:qFormat/>
    <w:rsid w:val="004D08ED"/>
    <w:rPr>
      <w:b/>
      <w:bCs/>
    </w:rPr>
  </w:style>
  <w:style w:type="character" w:customStyle="1" w:styleId="apple-converted-space">
    <w:name w:val="apple-converted-space"/>
    <w:basedOn w:val="DefaultParagraphFont"/>
    <w:rsid w:val="004D08ED"/>
  </w:style>
  <w:style w:type="character" w:customStyle="1" w:styleId="personname">
    <w:name w:val="person_name"/>
    <w:basedOn w:val="DefaultParagraphFont"/>
    <w:rsid w:val="005F307F"/>
  </w:style>
  <w:style w:type="paragraph" w:styleId="BalloonText">
    <w:name w:val="Balloon Text"/>
    <w:basedOn w:val="Normal"/>
    <w:link w:val="BalloonTextChar"/>
    <w:uiPriority w:val="99"/>
    <w:semiHidden/>
    <w:unhideWhenUsed/>
    <w:rsid w:val="00A0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AEF"/>
    <w:rPr>
      <w:rFonts w:ascii="Tahoma" w:hAnsi="Tahoma" w:cs="Tahoma"/>
      <w:sz w:val="16"/>
      <w:szCs w:val="16"/>
    </w:rPr>
  </w:style>
  <w:style w:type="table" w:styleId="LightShading-Accent4">
    <w:name w:val="Light Shading Accent 4"/>
    <w:basedOn w:val="TableNormal"/>
    <w:uiPriority w:val="60"/>
    <w:rsid w:val="00A06AE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A06AE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A06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573C"/>
    <w:pPr>
      <w:ind w:left="720"/>
      <w:contextualSpacing/>
    </w:pPr>
  </w:style>
  <w:style w:type="paragraph" w:styleId="Header">
    <w:name w:val="header"/>
    <w:basedOn w:val="Normal"/>
    <w:link w:val="HeaderChar"/>
    <w:uiPriority w:val="99"/>
    <w:unhideWhenUsed/>
    <w:rsid w:val="00522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74"/>
  </w:style>
  <w:style w:type="paragraph" w:styleId="Footer">
    <w:name w:val="footer"/>
    <w:basedOn w:val="Normal"/>
    <w:link w:val="FooterChar"/>
    <w:uiPriority w:val="99"/>
    <w:unhideWhenUsed/>
    <w:rsid w:val="00522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74"/>
  </w:style>
  <w:style w:type="paragraph" w:styleId="EndnoteText">
    <w:name w:val="endnote text"/>
    <w:basedOn w:val="Normal"/>
    <w:link w:val="EndnoteTextChar"/>
    <w:uiPriority w:val="99"/>
    <w:semiHidden/>
    <w:unhideWhenUsed/>
    <w:rsid w:val="004A1D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D1C"/>
    <w:rPr>
      <w:sz w:val="20"/>
      <w:szCs w:val="20"/>
    </w:rPr>
  </w:style>
  <w:style w:type="character" w:styleId="EndnoteReference">
    <w:name w:val="endnote reference"/>
    <w:basedOn w:val="DefaultParagraphFont"/>
    <w:uiPriority w:val="99"/>
    <w:semiHidden/>
    <w:unhideWhenUsed/>
    <w:rsid w:val="004A1D1C"/>
    <w:rPr>
      <w:vertAlign w:val="superscript"/>
    </w:rPr>
  </w:style>
  <w:style w:type="paragraph" w:styleId="Caption">
    <w:name w:val="caption"/>
    <w:basedOn w:val="Normal"/>
    <w:next w:val="Normal"/>
    <w:uiPriority w:val="35"/>
    <w:unhideWhenUsed/>
    <w:qFormat/>
    <w:rsid w:val="00D6229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5052634">
      <w:bodyDiv w:val="1"/>
      <w:marLeft w:val="0"/>
      <w:marRight w:val="0"/>
      <w:marTop w:val="0"/>
      <w:marBottom w:val="0"/>
      <w:divBdr>
        <w:top w:val="none" w:sz="0" w:space="0" w:color="auto"/>
        <w:left w:val="none" w:sz="0" w:space="0" w:color="auto"/>
        <w:bottom w:val="none" w:sz="0" w:space="0" w:color="auto"/>
        <w:right w:val="none" w:sz="0" w:space="0" w:color="auto"/>
      </w:divBdr>
    </w:div>
    <w:div w:id="190264031">
      <w:bodyDiv w:val="1"/>
      <w:marLeft w:val="0"/>
      <w:marRight w:val="0"/>
      <w:marTop w:val="0"/>
      <w:marBottom w:val="0"/>
      <w:divBdr>
        <w:top w:val="none" w:sz="0" w:space="0" w:color="auto"/>
        <w:left w:val="none" w:sz="0" w:space="0" w:color="auto"/>
        <w:bottom w:val="none" w:sz="0" w:space="0" w:color="auto"/>
        <w:right w:val="none" w:sz="0" w:space="0" w:color="auto"/>
      </w:divBdr>
    </w:div>
    <w:div w:id="324630774">
      <w:bodyDiv w:val="1"/>
      <w:marLeft w:val="0"/>
      <w:marRight w:val="0"/>
      <w:marTop w:val="0"/>
      <w:marBottom w:val="0"/>
      <w:divBdr>
        <w:top w:val="none" w:sz="0" w:space="0" w:color="auto"/>
        <w:left w:val="none" w:sz="0" w:space="0" w:color="auto"/>
        <w:bottom w:val="none" w:sz="0" w:space="0" w:color="auto"/>
        <w:right w:val="none" w:sz="0" w:space="0" w:color="auto"/>
      </w:divBdr>
    </w:div>
    <w:div w:id="367604333">
      <w:bodyDiv w:val="1"/>
      <w:marLeft w:val="0"/>
      <w:marRight w:val="0"/>
      <w:marTop w:val="0"/>
      <w:marBottom w:val="0"/>
      <w:divBdr>
        <w:top w:val="none" w:sz="0" w:space="0" w:color="auto"/>
        <w:left w:val="none" w:sz="0" w:space="0" w:color="auto"/>
        <w:bottom w:val="none" w:sz="0" w:space="0" w:color="auto"/>
        <w:right w:val="none" w:sz="0" w:space="0" w:color="auto"/>
      </w:divBdr>
    </w:div>
    <w:div w:id="373968392">
      <w:bodyDiv w:val="1"/>
      <w:marLeft w:val="0"/>
      <w:marRight w:val="0"/>
      <w:marTop w:val="0"/>
      <w:marBottom w:val="0"/>
      <w:divBdr>
        <w:top w:val="none" w:sz="0" w:space="0" w:color="auto"/>
        <w:left w:val="none" w:sz="0" w:space="0" w:color="auto"/>
        <w:bottom w:val="none" w:sz="0" w:space="0" w:color="auto"/>
        <w:right w:val="none" w:sz="0" w:space="0" w:color="auto"/>
      </w:divBdr>
    </w:div>
    <w:div w:id="488521033">
      <w:bodyDiv w:val="1"/>
      <w:marLeft w:val="0"/>
      <w:marRight w:val="0"/>
      <w:marTop w:val="0"/>
      <w:marBottom w:val="0"/>
      <w:divBdr>
        <w:top w:val="none" w:sz="0" w:space="0" w:color="auto"/>
        <w:left w:val="none" w:sz="0" w:space="0" w:color="auto"/>
        <w:bottom w:val="none" w:sz="0" w:space="0" w:color="auto"/>
        <w:right w:val="none" w:sz="0" w:space="0" w:color="auto"/>
      </w:divBdr>
    </w:div>
    <w:div w:id="522715817">
      <w:bodyDiv w:val="1"/>
      <w:marLeft w:val="0"/>
      <w:marRight w:val="0"/>
      <w:marTop w:val="0"/>
      <w:marBottom w:val="0"/>
      <w:divBdr>
        <w:top w:val="none" w:sz="0" w:space="0" w:color="auto"/>
        <w:left w:val="none" w:sz="0" w:space="0" w:color="auto"/>
        <w:bottom w:val="none" w:sz="0" w:space="0" w:color="auto"/>
        <w:right w:val="none" w:sz="0" w:space="0" w:color="auto"/>
      </w:divBdr>
    </w:div>
    <w:div w:id="631785713">
      <w:bodyDiv w:val="1"/>
      <w:marLeft w:val="0"/>
      <w:marRight w:val="0"/>
      <w:marTop w:val="0"/>
      <w:marBottom w:val="0"/>
      <w:divBdr>
        <w:top w:val="none" w:sz="0" w:space="0" w:color="auto"/>
        <w:left w:val="none" w:sz="0" w:space="0" w:color="auto"/>
        <w:bottom w:val="none" w:sz="0" w:space="0" w:color="auto"/>
        <w:right w:val="none" w:sz="0" w:space="0" w:color="auto"/>
      </w:divBdr>
    </w:div>
    <w:div w:id="684136100">
      <w:bodyDiv w:val="1"/>
      <w:marLeft w:val="0"/>
      <w:marRight w:val="0"/>
      <w:marTop w:val="0"/>
      <w:marBottom w:val="0"/>
      <w:divBdr>
        <w:top w:val="none" w:sz="0" w:space="0" w:color="auto"/>
        <w:left w:val="none" w:sz="0" w:space="0" w:color="auto"/>
        <w:bottom w:val="none" w:sz="0" w:space="0" w:color="auto"/>
        <w:right w:val="none" w:sz="0" w:space="0" w:color="auto"/>
      </w:divBdr>
    </w:div>
    <w:div w:id="781191225">
      <w:bodyDiv w:val="1"/>
      <w:marLeft w:val="0"/>
      <w:marRight w:val="0"/>
      <w:marTop w:val="0"/>
      <w:marBottom w:val="0"/>
      <w:divBdr>
        <w:top w:val="none" w:sz="0" w:space="0" w:color="auto"/>
        <w:left w:val="none" w:sz="0" w:space="0" w:color="auto"/>
        <w:bottom w:val="none" w:sz="0" w:space="0" w:color="auto"/>
        <w:right w:val="none" w:sz="0" w:space="0" w:color="auto"/>
      </w:divBdr>
    </w:div>
    <w:div w:id="935018606">
      <w:bodyDiv w:val="1"/>
      <w:marLeft w:val="0"/>
      <w:marRight w:val="0"/>
      <w:marTop w:val="0"/>
      <w:marBottom w:val="0"/>
      <w:divBdr>
        <w:top w:val="none" w:sz="0" w:space="0" w:color="auto"/>
        <w:left w:val="none" w:sz="0" w:space="0" w:color="auto"/>
        <w:bottom w:val="none" w:sz="0" w:space="0" w:color="auto"/>
        <w:right w:val="none" w:sz="0" w:space="0" w:color="auto"/>
      </w:divBdr>
    </w:div>
    <w:div w:id="940449864">
      <w:bodyDiv w:val="1"/>
      <w:marLeft w:val="0"/>
      <w:marRight w:val="0"/>
      <w:marTop w:val="0"/>
      <w:marBottom w:val="0"/>
      <w:divBdr>
        <w:top w:val="none" w:sz="0" w:space="0" w:color="auto"/>
        <w:left w:val="none" w:sz="0" w:space="0" w:color="auto"/>
        <w:bottom w:val="none" w:sz="0" w:space="0" w:color="auto"/>
        <w:right w:val="none" w:sz="0" w:space="0" w:color="auto"/>
      </w:divBdr>
    </w:div>
    <w:div w:id="951089099">
      <w:bodyDiv w:val="1"/>
      <w:marLeft w:val="0"/>
      <w:marRight w:val="0"/>
      <w:marTop w:val="0"/>
      <w:marBottom w:val="0"/>
      <w:divBdr>
        <w:top w:val="none" w:sz="0" w:space="0" w:color="auto"/>
        <w:left w:val="none" w:sz="0" w:space="0" w:color="auto"/>
        <w:bottom w:val="none" w:sz="0" w:space="0" w:color="auto"/>
        <w:right w:val="none" w:sz="0" w:space="0" w:color="auto"/>
      </w:divBdr>
    </w:div>
    <w:div w:id="1138106024">
      <w:bodyDiv w:val="1"/>
      <w:marLeft w:val="0"/>
      <w:marRight w:val="0"/>
      <w:marTop w:val="0"/>
      <w:marBottom w:val="0"/>
      <w:divBdr>
        <w:top w:val="none" w:sz="0" w:space="0" w:color="auto"/>
        <w:left w:val="none" w:sz="0" w:space="0" w:color="auto"/>
        <w:bottom w:val="none" w:sz="0" w:space="0" w:color="auto"/>
        <w:right w:val="none" w:sz="0" w:space="0" w:color="auto"/>
      </w:divBdr>
    </w:div>
    <w:div w:id="1159275212">
      <w:bodyDiv w:val="1"/>
      <w:marLeft w:val="0"/>
      <w:marRight w:val="0"/>
      <w:marTop w:val="0"/>
      <w:marBottom w:val="0"/>
      <w:divBdr>
        <w:top w:val="none" w:sz="0" w:space="0" w:color="auto"/>
        <w:left w:val="none" w:sz="0" w:space="0" w:color="auto"/>
        <w:bottom w:val="none" w:sz="0" w:space="0" w:color="auto"/>
        <w:right w:val="none" w:sz="0" w:space="0" w:color="auto"/>
      </w:divBdr>
    </w:div>
    <w:div w:id="1306619548">
      <w:bodyDiv w:val="1"/>
      <w:marLeft w:val="0"/>
      <w:marRight w:val="0"/>
      <w:marTop w:val="0"/>
      <w:marBottom w:val="0"/>
      <w:divBdr>
        <w:top w:val="none" w:sz="0" w:space="0" w:color="auto"/>
        <w:left w:val="none" w:sz="0" w:space="0" w:color="auto"/>
        <w:bottom w:val="none" w:sz="0" w:space="0" w:color="auto"/>
        <w:right w:val="none" w:sz="0" w:space="0" w:color="auto"/>
      </w:divBdr>
    </w:div>
    <w:div w:id="1541429990">
      <w:bodyDiv w:val="1"/>
      <w:marLeft w:val="0"/>
      <w:marRight w:val="0"/>
      <w:marTop w:val="0"/>
      <w:marBottom w:val="0"/>
      <w:divBdr>
        <w:top w:val="none" w:sz="0" w:space="0" w:color="auto"/>
        <w:left w:val="none" w:sz="0" w:space="0" w:color="auto"/>
        <w:bottom w:val="none" w:sz="0" w:space="0" w:color="auto"/>
        <w:right w:val="none" w:sz="0" w:space="0" w:color="auto"/>
      </w:divBdr>
    </w:div>
    <w:div w:id="1630866195">
      <w:bodyDiv w:val="1"/>
      <w:marLeft w:val="0"/>
      <w:marRight w:val="0"/>
      <w:marTop w:val="0"/>
      <w:marBottom w:val="0"/>
      <w:divBdr>
        <w:top w:val="none" w:sz="0" w:space="0" w:color="auto"/>
        <w:left w:val="none" w:sz="0" w:space="0" w:color="auto"/>
        <w:bottom w:val="none" w:sz="0" w:space="0" w:color="auto"/>
        <w:right w:val="none" w:sz="0" w:space="0" w:color="auto"/>
      </w:divBdr>
    </w:div>
    <w:div w:id="17801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_rels/endnotes.xml.rels><?xml version="1.0" encoding="UTF-8" standalone="yes"?>
<Relationships xmlns="http://schemas.openxmlformats.org/package/2006/relationships"><Relationship Id="rId3" Type="http://schemas.openxmlformats.org/officeDocument/2006/relationships/hyperlink" Target="https://www.worldwidejournals.com/global-journal-for-research-analysis-GJRA/file.php?val=February_2015_1423916064__39.pdf" TargetMode="External"/><Relationship Id="rId2" Type="http://schemas.openxmlformats.org/officeDocument/2006/relationships/hyperlink" Target="http://www.iaeme.com/IJLIS/issues.asp?JType=IJLIS&amp;VType=5&amp;IType=1" TargetMode="External"/><Relationship Id="rId1" Type="http://schemas.openxmlformats.org/officeDocument/2006/relationships/hyperlink" Target="http://eprints.rclis.org/23173/1/PhysicsJnl.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Documents%20and%20Settings\Administrator\Desktop\books\EDUFOC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yearwise distribution</a:t>
            </a:r>
          </a:p>
        </c:rich>
      </c:tx>
    </c:title>
    <c:plotArea>
      <c:layout/>
      <c:lineChart>
        <c:grouping val="standard"/>
        <c:ser>
          <c:idx val="0"/>
          <c:order val="0"/>
          <c:tx>
            <c:strRef>
              <c:f>Sheet1!$E$2</c:f>
              <c:strCache>
                <c:ptCount val="1"/>
                <c:pt idx="0">
                  <c:v>Average numer of article per issue</c:v>
                </c:pt>
              </c:strCache>
            </c:strRef>
          </c:tx>
          <c:cat>
            <c:strRef>
              <c:f>Sheet1!$A$3:$A$11</c:f>
              <c:strCache>
                <c:ptCount val="9"/>
                <c:pt idx="0">
                  <c:v>2007</c:v>
                </c:pt>
                <c:pt idx="1">
                  <c:v>2008 dec</c:v>
                </c:pt>
                <c:pt idx="2">
                  <c:v>2009</c:v>
                </c:pt>
                <c:pt idx="3">
                  <c:v>2010</c:v>
                </c:pt>
                <c:pt idx="4">
                  <c:v>2011</c:v>
                </c:pt>
                <c:pt idx="5">
                  <c:v>2012</c:v>
                </c:pt>
                <c:pt idx="6">
                  <c:v>2013</c:v>
                </c:pt>
                <c:pt idx="7">
                  <c:v>2014</c:v>
                </c:pt>
                <c:pt idx="8">
                  <c:v>2015june</c:v>
                </c:pt>
              </c:strCache>
            </c:strRef>
          </c:cat>
          <c:val>
            <c:numRef>
              <c:f>Sheet1!$E$3:$E$11</c:f>
              <c:numCache>
                <c:formatCode>General</c:formatCode>
                <c:ptCount val="9"/>
                <c:pt idx="0">
                  <c:v>7</c:v>
                </c:pt>
                <c:pt idx="1">
                  <c:v>8</c:v>
                </c:pt>
                <c:pt idx="2">
                  <c:v>7</c:v>
                </c:pt>
                <c:pt idx="3">
                  <c:v>8</c:v>
                </c:pt>
                <c:pt idx="4">
                  <c:v>9</c:v>
                </c:pt>
                <c:pt idx="5">
                  <c:v>0</c:v>
                </c:pt>
                <c:pt idx="6">
                  <c:v>13.5</c:v>
                </c:pt>
                <c:pt idx="7">
                  <c:v>13</c:v>
                </c:pt>
                <c:pt idx="8">
                  <c:v>14</c:v>
                </c:pt>
              </c:numCache>
            </c:numRef>
          </c:val>
        </c:ser>
        <c:marker val="1"/>
        <c:axId val="84154624"/>
        <c:axId val="84168704"/>
      </c:lineChart>
      <c:catAx>
        <c:axId val="84154624"/>
        <c:scaling>
          <c:orientation val="minMax"/>
        </c:scaling>
        <c:axPos val="b"/>
        <c:majorTickMark val="none"/>
        <c:tickLblPos val="nextTo"/>
        <c:crossAx val="84168704"/>
        <c:crosses val="autoZero"/>
        <c:auto val="1"/>
        <c:lblAlgn val="ctr"/>
        <c:lblOffset val="100"/>
      </c:catAx>
      <c:valAx>
        <c:axId val="84168704"/>
        <c:scaling>
          <c:orientation val="minMax"/>
        </c:scaling>
        <c:axPos val="l"/>
        <c:majorGridlines/>
        <c:numFmt formatCode="General" sourceLinked="1"/>
        <c:majorTickMark val="none"/>
        <c:tickLblPos val="nextTo"/>
        <c:crossAx val="8415462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Authorship pattern</a:t>
            </a:r>
          </a:p>
        </c:rich>
      </c:tx>
    </c:title>
    <c:view3D>
      <c:rAngAx val="1"/>
    </c:view3D>
    <c:plotArea>
      <c:layout/>
      <c:bar3DChart>
        <c:barDir val="col"/>
        <c:grouping val="clustered"/>
        <c:ser>
          <c:idx val="0"/>
          <c:order val="0"/>
          <c:tx>
            <c:strRef>
              <c:f>Sheet2!$B$2</c:f>
              <c:strCache>
                <c:ptCount val="1"/>
                <c:pt idx="0">
                  <c:v>single author</c:v>
                </c:pt>
              </c:strCache>
            </c:strRef>
          </c:tx>
          <c:cat>
            <c:numRef>
              <c:f>Sheet2!$A$3:$A$11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Sheet2!$B$3:$B$11</c:f>
              <c:numCache>
                <c:formatCode>General</c:formatCode>
                <c:ptCount val="9"/>
                <c:pt idx="0">
                  <c:v>11</c:v>
                </c:pt>
                <c:pt idx="1">
                  <c:v>7</c:v>
                </c:pt>
                <c:pt idx="2">
                  <c:v>14</c:v>
                </c:pt>
                <c:pt idx="3">
                  <c:v>9</c:v>
                </c:pt>
                <c:pt idx="4">
                  <c:v>9</c:v>
                </c:pt>
                <c:pt idx="5">
                  <c:v>0</c:v>
                </c:pt>
                <c:pt idx="6">
                  <c:v>20</c:v>
                </c:pt>
                <c:pt idx="7">
                  <c:v>10</c:v>
                </c:pt>
                <c:pt idx="8">
                  <c:v>7</c:v>
                </c:pt>
              </c:numCache>
            </c:numRef>
          </c:val>
        </c:ser>
        <c:ser>
          <c:idx val="1"/>
          <c:order val="1"/>
          <c:tx>
            <c:strRef>
              <c:f>Sheet2!$D$2</c:f>
              <c:strCache>
                <c:ptCount val="1"/>
                <c:pt idx="0">
                  <c:v>2 authors</c:v>
                </c:pt>
              </c:strCache>
            </c:strRef>
          </c:tx>
          <c:cat>
            <c:numRef>
              <c:f>Sheet2!$A$3:$A$11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Sheet2!$D$3:$D$11</c:f>
              <c:numCache>
                <c:formatCode>General</c:formatCode>
                <c:ptCount val="9"/>
                <c:pt idx="0">
                  <c:v>3</c:v>
                </c:pt>
                <c:pt idx="1">
                  <c:v>1</c:v>
                </c:pt>
                <c:pt idx="3">
                  <c:v>7</c:v>
                </c:pt>
                <c:pt idx="4">
                  <c:v>9</c:v>
                </c:pt>
                <c:pt idx="5">
                  <c:v>0</c:v>
                </c:pt>
                <c:pt idx="6">
                  <c:v>7</c:v>
                </c:pt>
                <c:pt idx="7">
                  <c:v>15</c:v>
                </c:pt>
                <c:pt idx="8">
                  <c:v>6</c:v>
                </c:pt>
              </c:numCache>
            </c:numRef>
          </c:val>
        </c:ser>
        <c:ser>
          <c:idx val="2"/>
          <c:order val="2"/>
          <c:tx>
            <c:strRef>
              <c:f>Sheet2!$F$2</c:f>
              <c:strCache>
                <c:ptCount val="1"/>
                <c:pt idx="0">
                  <c:v>3 authors</c:v>
                </c:pt>
              </c:strCache>
            </c:strRef>
          </c:tx>
          <c:cat>
            <c:numRef>
              <c:f>Sheet2!$A$3:$A$11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Sheet2!$F$3:$F$11</c:f>
              <c:numCache>
                <c:formatCode>General</c:formatCode>
                <c:ptCount val="9"/>
                <c:pt idx="5">
                  <c:v>0</c:v>
                </c:pt>
                <c:pt idx="7">
                  <c:v>1</c:v>
                </c:pt>
                <c:pt idx="8">
                  <c:v>1</c:v>
                </c:pt>
              </c:numCache>
            </c:numRef>
          </c:val>
        </c:ser>
        <c:shape val="box"/>
        <c:axId val="83919232"/>
        <c:axId val="83920768"/>
        <c:axId val="0"/>
      </c:bar3DChart>
      <c:catAx>
        <c:axId val="83919232"/>
        <c:scaling>
          <c:orientation val="minMax"/>
        </c:scaling>
        <c:axPos val="b"/>
        <c:numFmt formatCode="General" sourceLinked="1"/>
        <c:tickLblPos val="nextTo"/>
        <c:crossAx val="83920768"/>
        <c:crosses val="autoZero"/>
        <c:auto val="1"/>
        <c:lblAlgn val="ctr"/>
        <c:lblOffset val="100"/>
      </c:catAx>
      <c:valAx>
        <c:axId val="83920768"/>
        <c:scaling>
          <c:orientation val="minMax"/>
        </c:scaling>
        <c:axPos val="l"/>
        <c:majorGridlines/>
        <c:numFmt formatCode="General" sourceLinked="1"/>
        <c:tickLblPos val="nextTo"/>
        <c:crossAx val="839192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Degree of Collaboration</a:t>
            </a:r>
          </a:p>
        </c:rich>
      </c:tx>
    </c:title>
    <c:plotArea>
      <c:layout/>
      <c:lineChart>
        <c:grouping val="standard"/>
        <c:ser>
          <c:idx val="5"/>
          <c:order val="0"/>
          <c:tx>
            <c:strRef>
              <c:f>Sheet2!$E$15</c:f>
              <c:strCache>
                <c:ptCount val="1"/>
                <c:pt idx="0">
                  <c:v>NM/NM+NS</c:v>
                </c:pt>
              </c:strCache>
            </c:strRef>
          </c:tx>
          <c:cat>
            <c:numRef>
              <c:f>Sheet2!$B$16:$B$24</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Sheet2!$E$16:$E$24</c:f>
              <c:numCache>
                <c:formatCode>0.00</c:formatCode>
                <c:ptCount val="9"/>
                <c:pt idx="0">
                  <c:v>0.21428571428571427</c:v>
                </c:pt>
                <c:pt idx="1">
                  <c:v>0.125</c:v>
                </c:pt>
                <c:pt idx="2">
                  <c:v>0</c:v>
                </c:pt>
                <c:pt idx="3">
                  <c:v>0.43750000000000105</c:v>
                </c:pt>
                <c:pt idx="4">
                  <c:v>0.5</c:v>
                </c:pt>
                <c:pt idx="5">
                  <c:v>0</c:v>
                </c:pt>
                <c:pt idx="6">
                  <c:v>0.2592592592592593</c:v>
                </c:pt>
                <c:pt idx="7">
                  <c:v>0.61538461538461564</c:v>
                </c:pt>
                <c:pt idx="8">
                  <c:v>0.5</c:v>
                </c:pt>
              </c:numCache>
            </c:numRef>
          </c:val>
        </c:ser>
        <c:marker val="1"/>
        <c:axId val="83958400"/>
        <c:axId val="83960192"/>
      </c:lineChart>
      <c:catAx>
        <c:axId val="8395840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83960192"/>
        <c:crosses val="autoZero"/>
        <c:auto val="1"/>
        <c:lblAlgn val="ctr"/>
        <c:lblOffset val="100"/>
      </c:catAx>
      <c:valAx>
        <c:axId val="83960192"/>
        <c:scaling>
          <c:orientation val="minMax"/>
        </c:scaling>
        <c:axPos val="l"/>
        <c:majorGridlines/>
        <c:numFmt formatCode="0.00" sourceLinked="1"/>
        <c:tickLblPos val="nextTo"/>
        <c:txPr>
          <a:bodyPr/>
          <a:lstStyle/>
          <a:p>
            <a:pPr>
              <a:defRPr>
                <a:latin typeface="Times New Roman" pitchFamily="18" charset="0"/>
                <a:cs typeface="Times New Roman" pitchFamily="18" charset="0"/>
              </a:defRPr>
            </a:pPr>
            <a:endParaRPr lang="en-US"/>
          </a:p>
        </c:txPr>
        <c:crossAx val="83958400"/>
        <c:crosses val="autoZero"/>
        <c:crossBetween val="between"/>
      </c:valAx>
    </c:plotArea>
    <c:legend>
      <c:legendPos val="r"/>
      <c:txPr>
        <a:bodyPr/>
        <a:lstStyle/>
        <a:p>
          <a:pPr rtl="0">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lengthwise distribution of articles</a:t>
            </a:r>
          </a:p>
        </c:rich>
      </c:tx>
    </c:title>
    <c:plotArea>
      <c:layout/>
      <c:barChart>
        <c:barDir val="col"/>
        <c:grouping val="clustered"/>
        <c:ser>
          <c:idx val="0"/>
          <c:order val="0"/>
          <c:tx>
            <c:strRef>
              <c:f>Sheet3!$B$33</c:f>
              <c:strCache>
                <c:ptCount val="1"/>
                <c:pt idx="0">
                  <c:v>1_2</c:v>
                </c:pt>
              </c:strCache>
            </c:strRef>
          </c:tx>
          <c:cat>
            <c:numRef>
              <c:f>Sheet3!$A$34:$A$42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Sheet3!$B$34:$B$42</c:f>
              <c:numCache>
                <c:formatCode>General</c:formatCode>
                <c:ptCount val="9"/>
                <c:pt idx="0">
                  <c:v>0</c:v>
                </c:pt>
                <c:pt idx="1">
                  <c:v>1</c:v>
                </c:pt>
                <c:pt idx="2">
                  <c:v>0</c:v>
                </c:pt>
                <c:pt idx="4">
                  <c:v>1</c:v>
                </c:pt>
              </c:numCache>
            </c:numRef>
          </c:val>
        </c:ser>
        <c:ser>
          <c:idx val="1"/>
          <c:order val="1"/>
          <c:tx>
            <c:strRef>
              <c:f>Sheet3!$C$33</c:f>
              <c:strCache>
                <c:ptCount val="1"/>
                <c:pt idx="0">
                  <c:v>3_4</c:v>
                </c:pt>
              </c:strCache>
            </c:strRef>
          </c:tx>
          <c:cat>
            <c:numRef>
              <c:f>Sheet3!$A$34:$A$42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Sheet3!$C$34:$C$42</c:f>
              <c:numCache>
                <c:formatCode>General</c:formatCode>
                <c:ptCount val="9"/>
                <c:pt idx="0">
                  <c:v>7</c:v>
                </c:pt>
                <c:pt idx="1">
                  <c:v>3</c:v>
                </c:pt>
                <c:pt idx="2">
                  <c:v>8</c:v>
                </c:pt>
                <c:pt idx="3">
                  <c:v>8</c:v>
                </c:pt>
                <c:pt idx="4">
                  <c:v>6</c:v>
                </c:pt>
                <c:pt idx="6">
                  <c:v>15</c:v>
                </c:pt>
                <c:pt idx="7">
                  <c:v>7</c:v>
                </c:pt>
                <c:pt idx="8">
                  <c:v>8</c:v>
                </c:pt>
              </c:numCache>
            </c:numRef>
          </c:val>
        </c:ser>
        <c:ser>
          <c:idx val="2"/>
          <c:order val="2"/>
          <c:tx>
            <c:strRef>
              <c:f>Sheet3!$D$33</c:f>
              <c:strCache>
                <c:ptCount val="1"/>
                <c:pt idx="0">
                  <c:v>5_6</c:v>
                </c:pt>
              </c:strCache>
            </c:strRef>
          </c:tx>
          <c:cat>
            <c:numRef>
              <c:f>Sheet3!$A$34:$A$42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Sheet3!$D$34:$D$42</c:f>
              <c:numCache>
                <c:formatCode>General</c:formatCode>
                <c:ptCount val="9"/>
                <c:pt idx="0">
                  <c:v>3</c:v>
                </c:pt>
                <c:pt idx="1">
                  <c:v>4</c:v>
                </c:pt>
                <c:pt idx="2">
                  <c:v>4</c:v>
                </c:pt>
                <c:pt idx="3">
                  <c:v>7</c:v>
                </c:pt>
                <c:pt idx="4">
                  <c:v>7</c:v>
                </c:pt>
                <c:pt idx="6">
                  <c:v>8</c:v>
                </c:pt>
                <c:pt idx="7">
                  <c:v>15</c:v>
                </c:pt>
                <c:pt idx="8">
                  <c:v>4</c:v>
                </c:pt>
              </c:numCache>
            </c:numRef>
          </c:val>
        </c:ser>
        <c:ser>
          <c:idx val="3"/>
          <c:order val="3"/>
          <c:tx>
            <c:strRef>
              <c:f>Sheet3!$E$33</c:f>
              <c:strCache>
                <c:ptCount val="1"/>
                <c:pt idx="0">
                  <c:v>7_8</c:v>
                </c:pt>
              </c:strCache>
            </c:strRef>
          </c:tx>
          <c:cat>
            <c:numRef>
              <c:f>Sheet3!$A$34:$A$42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Sheet3!$E$34:$E$42</c:f>
              <c:numCache>
                <c:formatCode>General</c:formatCode>
                <c:ptCount val="9"/>
                <c:pt idx="0">
                  <c:v>4</c:v>
                </c:pt>
                <c:pt idx="1">
                  <c:v>0</c:v>
                </c:pt>
                <c:pt idx="2">
                  <c:v>2</c:v>
                </c:pt>
                <c:pt idx="3">
                  <c:v>1</c:v>
                </c:pt>
                <c:pt idx="4">
                  <c:v>3</c:v>
                </c:pt>
                <c:pt idx="6">
                  <c:v>2</c:v>
                </c:pt>
                <c:pt idx="7">
                  <c:v>3</c:v>
                </c:pt>
                <c:pt idx="8">
                  <c:v>2</c:v>
                </c:pt>
              </c:numCache>
            </c:numRef>
          </c:val>
        </c:ser>
        <c:ser>
          <c:idx val="4"/>
          <c:order val="4"/>
          <c:tx>
            <c:strRef>
              <c:f>Sheet3!$F$33</c:f>
              <c:strCache>
                <c:ptCount val="1"/>
                <c:pt idx="0">
                  <c:v>&gt;8</c:v>
                </c:pt>
              </c:strCache>
            </c:strRef>
          </c:tx>
          <c:cat>
            <c:numRef>
              <c:f>Sheet3!$A$34:$A$42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Sheet3!$F$34:$F$42</c:f>
              <c:numCache>
                <c:formatCode>General</c:formatCode>
                <c:ptCount val="9"/>
                <c:pt idx="0">
                  <c:v>0</c:v>
                </c:pt>
                <c:pt idx="1">
                  <c:v>0</c:v>
                </c:pt>
                <c:pt idx="2">
                  <c:v>0</c:v>
                </c:pt>
                <c:pt idx="3">
                  <c:v>0</c:v>
                </c:pt>
                <c:pt idx="4">
                  <c:v>2</c:v>
                </c:pt>
                <c:pt idx="6">
                  <c:v>1</c:v>
                </c:pt>
                <c:pt idx="7">
                  <c:v>1</c:v>
                </c:pt>
                <c:pt idx="8">
                  <c:v>0</c:v>
                </c:pt>
              </c:numCache>
            </c:numRef>
          </c:val>
        </c:ser>
        <c:axId val="84014976"/>
        <c:axId val="84017152"/>
      </c:barChart>
      <c:catAx>
        <c:axId val="84014976"/>
        <c:scaling>
          <c:orientation val="minMax"/>
        </c:scaling>
        <c:axPos val="b"/>
        <c:title>
          <c:tx>
            <c:rich>
              <a:bodyPr/>
              <a:lstStyle/>
              <a:p>
                <a:pPr>
                  <a:defRPr/>
                </a:pPr>
                <a:r>
                  <a:rPr lang="en-US"/>
                  <a:t>year</a:t>
                </a:r>
              </a:p>
            </c:rich>
          </c:tx>
        </c:title>
        <c:numFmt formatCode="General" sourceLinked="1"/>
        <c:tickLblPos val="nextTo"/>
        <c:crossAx val="84017152"/>
        <c:crosses val="autoZero"/>
        <c:auto val="1"/>
        <c:lblAlgn val="ctr"/>
        <c:lblOffset val="100"/>
      </c:catAx>
      <c:valAx>
        <c:axId val="84017152"/>
        <c:scaling>
          <c:orientation val="minMax"/>
        </c:scaling>
        <c:axPos val="l"/>
        <c:majorGridlines/>
        <c:title>
          <c:tx>
            <c:rich>
              <a:bodyPr rot="-5400000" vert="horz"/>
              <a:lstStyle/>
              <a:p>
                <a:pPr>
                  <a:defRPr/>
                </a:pPr>
                <a:r>
                  <a:rPr lang="en-US"/>
                  <a:t>no. of articles</a:t>
                </a:r>
              </a:p>
            </c:rich>
          </c:tx>
        </c:title>
        <c:numFmt formatCode="General" sourceLinked="1"/>
        <c:tickLblPos val="nextTo"/>
        <c:crossAx val="8401497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col"/>
        <c:grouping val="stacked"/>
        <c:ser>
          <c:idx val="2"/>
          <c:order val="0"/>
          <c:tx>
            <c:strRef>
              <c:f>Sheet4!$E$21</c:f>
              <c:strCache>
                <c:ptCount val="1"/>
                <c:pt idx="0">
                  <c:v>average no.of citations </c:v>
                </c:pt>
              </c:strCache>
            </c:strRef>
          </c:tx>
          <c:cat>
            <c:numRef>
              <c:f>Sheet4!$A$21:$A$29</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Sheet4!$D$21:$D$29</c:f>
              <c:numCache>
                <c:formatCode>0.00</c:formatCode>
                <c:ptCount val="9"/>
                <c:pt idx="0">
                  <c:v>5.0714285714285712</c:v>
                </c:pt>
                <c:pt idx="1">
                  <c:v>10.625</c:v>
                </c:pt>
                <c:pt idx="2">
                  <c:v>4.0714285714285712</c:v>
                </c:pt>
                <c:pt idx="3">
                  <c:v>6.6249999999999858</c:v>
                </c:pt>
                <c:pt idx="4">
                  <c:v>6.1111111111111107</c:v>
                </c:pt>
                <c:pt idx="5">
                  <c:v>0</c:v>
                </c:pt>
                <c:pt idx="6">
                  <c:v>6.666666666666667</c:v>
                </c:pt>
                <c:pt idx="7">
                  <c:v>7.5769230769230784</c:v>
                </c:pt>
                <c:pt idx="8">
                  <c:v>9</c:v>
                </c:pt>
              </c:numCache>
            </c:numRef>
          </c:val>
        </c:ser>
        <c:shape val="box"/>
        <c:axId val="84029824"/>
        <c:axId val="84031360"/>
        <c:axId val="0"/>
      </c:bar3DChart>
      <c:catAx>
        <c:axId val="84029824"/>
        <c:scaling>
          <c:orientation val="minMax"/>
        </c:scaling>
        <c:axPos val="b"/>
        <c:numFmt formatCode="General" sourceLinked="1"/>
        <c:tickLblPos val="nextTo"/>
        <c:crossAx val="84031360"/>
        <c:crosses val="autoZero"/>
        <c:auto val="1"/>
        <c:lblAlgn val="ctr"/>
        <c:lblOffset val="100"/>
      </c:catAx>
      <c:valAx>
        <c:axId val="84031360"/>
        <c:scaling>
          <c:orientation val="minMax"/>
        </c:scaling>
        <c:axPos val="l"/>
        <c:majorGridlines/>
        <c:numFmt formatCode="0.00" sourceLinked="1"/>
        <c:tickLblPos val="nextTo"/>
        <c:crossAx val="8402982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range of citations</a:t>
            </a:r>
          </a:p>
        </c:rich>
      </c:tx>
    </c:title>
    <c:plotArea>
      <c:layout/>
      <c:lineChart>
        <c:grouping val="standard"/>
        <c:ser>
          <c:idx val="0"/>
          <c:order val="0"/>
          <c:tx>
            <c:strRef>
              <c:f>Sheet4!$J$1</c:f>
              <c:strCache>
                <c:ptCount val="1"/>
                <c:pt idx="0">
                  <c:v>0</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Sheet4!$J$2:$J$10</c:f>
              <c:numCache>
                <c:formatCode>0.00%</c:formatCode>
                <c:ptCount val="9"/>
                <c:pt idx="0">
                  <c:v>7.1428571428571425E-2</c:v>
                </c:pt>
                <c:pt idx="1">
                  <c:v>0.125</c:v>
                </c:pt>
                <c:pt idx="2">
                  <c:v>0.21428571428571427</c:v>
                </c:pt>
                <c:pt idx="3">
                  <c:v>0</c:v>
                </c:pt>
                <c:pt idx="4">
                  <c:v>0.1111111111111111</c:v>
                </c:pt>
                <c:pt idx="5">
                  <c:v>0</c:v>
                </c:pt>
                <c:pt idx="6">
                  <c:v>0</c:v>
                </c:pt>
                <c:pt idx="7">
                  <c:v>0</c:v>
                </c:pt>
                <c:pt idx="8">
                  <c:v>0</c:v>
                </c:pt>
              </c:numCache>
            </c:numRef>
          </c:val>
        </c:ser>
        <c:ser>
          <c:idx val="1"/>
          <c:order val="1"/>
          <c:tx>
            <c:strRef>
              <c:f>Sheet4!$K$1</c:f>
              <c:strCache>
                <c:ptCount val="1"/>
                <c:pt idx="0">
                  <c:v>1_5</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Sheet4!$K$2:$K$10</c:f>
              <c:numCache>
                <c:formatCode>0.00%</c:formatCode>
                <c:ptCount val="9"/>
                <c:pt idx="0">
                  <c:v>0.5714285714285755</c:v>
                </c:pt>
                <c:pt idx="1">
                  <c:v>0.37500000000000139</c:v>
                </c:pt>
                <c:pt idx="2">
                  <c:v>0.42857142857142855</c:v>
                </c:pt>
                <c:pt idx="3">
                  <c:v>0.5</c:v>
                </c:pt>
                <c:pt idx="4">
                  <c:v>0.22222222222222221</c:v>
                </c:pt>
                <c:pt idx="5">
                  <c:v>0</c:v>
                </c:pt>
                <c:pt idx="6">
                  <c:v>0.44444444444444442</c:v>
                </c:pt>
                <c:pt idx="7">
                  <c:v>0.26923076923076938</c:v>
                </c:pt>
                <c:pt idx="8">
                  <c:v>0.35714285714285965</c:v>
                </c:pt>
              </c:numCache>
            </c:numRef>
          </c:val>
        </c:ser>
        <c:ser>
          <c:idx val="2"/>
          <c:order val="2"/>
          <c:tx>
            <c:strRef>
              <c:f>Sheet4!$L$1</c:f>
              <c:strCache>
                <c:ptCount val="1"/>
                <c:pt idx="0">
                  <c:v>6_10</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Sheet4!$L$2:$L$10</c:f>
              <c:numCache>
                <c:formatCode>0.00%</c:formatCode>
                <c:ptCount val="9"/>
                <c:pt idx="0">
                  <c:v>0.28571428571428775</c:v>
                </c:pt>
                <c:pt idx="1">
                  <c:v>0.125</c:v>
                </c:pt>
                <c:pt idx="2">
                  <c:v>0.35714285714285965</c:v>
                </c:pt>
                <c:pt idx="3">
                  <c:v>0.43750000000000139</c:v>
                </c:pt>
                <c:pt idx="4">
                  <c:v>0.6111111111111116</c:v>
                </c:pt>
                <c:pt idx="5">
                  <c:v>0</c:v>
                </c:pt>
                <c:pt idx="6">
                  <c:v>0.40740740740740738</c:v>
                </c:pt>
                <c:pt idx="7">
                  <c:v>0.53846153846153844</c:v>
                </c:pt>
                <c:pt idx="8">
                  <c:v>0.42857142857142855</c:v>
                </c:pt>
              </c:numCache>
            </c:numRef>
          </c:val>
        </c:ser>
        <c:ser>
          <c:idx val="3"/>
          <c:order val="3"/>
          <c:tx>
            <c:strRef>
              <c:f>Sheet4!$M$1</c:f>
              <c:strCache>
                <c:ptCount val="1"/>
                <c:pt idx="0">
                  <c:v>11_15</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Sheet4!$M$2:$M$10</c:f>
              <c:numCache>
                <c:formatCode>0.00%</c:formatCode>
                <c:ptCount val="9"/>
                <c:pt idx="0">
                  <c:v>7.1428571428571425E-2</c:v>
                </c:pt>
                <c:pt idx="1">
                  <c:v>0.25</c:v>
                </c:pt>
                <c:pt idx="2">
                  <c:v>0</c:v>
                </c:pt>
                <c:pt idx="3">
                  <c:v>6.25E-2</c:v>
                </c:pt>
                <c:pt idx="4">
                  <c:v>5.5555555555555455E-2</c:v>
                </c:pt>
                <c:pt idx="5">
                  <c:v>0</c:v>
                </c:pt>
                <c:pt idx="6">
                  <c:v>0.1111111111111111</c:v>
                </c:pt>
                <c:pt idx="7">
                  <c:v>0.15384615384615502</c:v>
                </c:pt>
                <c:pt idx="8">
                  <c:v>0.14285714285714396</c:v>
                </c:pt>
              </c:numCache>
            </c:numRef>
          </c:val>
        </c:ser>
        <c:ser>
          <c:idx val="4"/>
          <c:order val="4"/>
          <c:tx>
            <c:strRef>
              <c:f>Sheet4!$N$1</c:f>
              <c:strCache>
                <c:ptCount val="1"/>
                <c:pt idx="0">
                  <c:v>16_20</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Sheet4!$N$2:$N$10</c:f>
              <c:numCache>
                <c:formatCode>0.00%</c:formatCode>
                <c:ptCount val="9"/>
                <c:pt idx="0">
                  <c:v>0</c:v>
                </c:pt>
                <c:pt idx="1">
                  <c:v>0</c:v>
                </c:pt>
                <c:pt idx="2">
                  <c:v>0</c:v>
                </c:pt>
                <c:pt idx="3">
                  <c:v>0</c:v>
                </c:pt>
                <c:pt idx="4">
                  <c:v>0</c:v>
                </c:pt>
                <c:pt idx="5">
                  <c:v>0</c:v>
                </c:pt>
                <c:pt idx="6">
                  <c:v>3.7037037037037056E-2</c:v>
                </c:pt>
                <c:pt idx="7">
                  <c:v>3.8461538461538464E-2</c:v>
                </c:pt>
                <c:pt idx="8">
                  <c:v>0</c:v>
                </c:pt>
              </c:numCache>
            </c:numRef>
          </c:val>
        </c:ser>
        <c:ser>
          <c:idx val="5"/>
          <c:order val="5"/>
          <c:tx>
            <c:strRef>
              <c:f>Sheet4!$O$1</c:f>
              <c:strCache>
                <c:ptCount val="1"/>
                <c:pt idx="0">
                  <c:v>&gt;20</c:v>
                </c:pt>
              </c:strCache>
            </c:strRef>
          </c:tx>
          <c:cat>
            <c:numRef>
              <c:f>Sheet4!$I$2:$I$10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Sheet4!$O$2:$O$10</c:f>
              <c:numCache>
                <c:formatCode>0.00%</c:formatCode>
                <c:ptCount val="9"/>
                <c:pt idx="0">
                  <c:v>0</c:v>
                </c:pt>
                <c:pt idx="1">
                  <c:v>0.125</c:v>
                </c:pt>
                <c:pt idx="2">
                  <c:v>0</c:v>
                </c:pt>
                <c:pt idx="3">
                  <c:v>0</c:v>
                </c:pt>
                <c:pt idx="4">
                  <c:v>0</c:v>
                </c:pt>
                <c:pt idx="5">
                  <c:v>0</c:v>
                </c:pt>
                <c:pt idx="6">
                  <c:v>0</c:v>
                </c:pt>
                <c:pt idx="7">
                  <c:v>0</c:v>
                </c:pt>
                <c:pt idx="8">
                  <c:v>7.1428571428571425E-2</c:v>
                </c:pt>
              </c:numCache>
            </c:numRef>
          </c:val>
        </c:ser>
        <c:marker val="1"/>
        <c:axId val="84051456"/>
        <c:axId val="84052992"/>
      </c:lineChart>
      <c:catAx>
        <c:axId val="84051456"/>
        <c:scaling>
          <c:orientation val="minMax"/>
        </c:scaling>
        <c:axPos val="b"/>
        <c:numFmt formatCode="General" sourceLinked="1"/>
        <c:majorTickMark val="none"/>
        <c:tickLblPos val="nextTo"/>
        <c:crossAx val="84052992"/>
        <c:crosses val="autoZero"/>
        <c:auto val="1"/>
        <c:lblAlgn val="ctr"/>
        <c:lblOffset val="100"/>
      </c:catAx>
      <c:valAx>
        <c:axId val="84052992"/>
        <c:scaling>
          <c:orientation val="minMax"/>
        </c:scaling>
        <c:axPos val="l"/>
        <c:majorGridlines/>
        <c:title/>
        <c:numFmt formatCode="0.00%" sourceLinked="1"/>
        <c:majorTickMark val="none"/>
        <c:tickLblPos val="nextTo"/>
        <c:crossAx val="8405145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bibliographical forms</a:t>
            </a:r>
          </a:p>
        </c:rich>
      </c:tx>
    </c:title>
    <c:plotArea>
      <c:layout>
        <c:manualLayout>
          <c:layoutTarget val="inner"/>
          <c:xMode val="edge"/>
          <c:yMode val="edge"/>
          <c:x val="0"/>
          <c:y val="0"/>
          <c:w val="1"/>
          <c:h val="1"/>
        </c:manualLayout>
      </c:layout>
      <c:ofPieChart>
        <c:ofPieType val="pie"/>
        <c:varyColors val="1"/>
        <c:ser>
          <c:idx val="0"/>
          <c:order val="0"/>
          <c:dLbls>
            <c:dLbl>
              <c:idx val="1"/>
              <c:layout>
                <c:manualLayout>
                  <c:x val="7.1460122699386508E-2"/>
                  <c:y val="5.2733543379809004E-2"/>
                </c:manualLayout>
              </c:layout>
              <c:dLblPos val="bestFit"/>
              <c:showCatName val="1"/>
            </c:dLbl>
            <c:dLbl>
              <c:idx val="2"/>
              <c:layout>
                <c:manualLayout>
                  <c:x val="-3.2297183710931841E-2"/>
                  <c:y val="0.1761659670167644"/>
                </c:manualLayout>
              </c:layout>
              <c:dLblPos val="bestFit"/>
              <c:showCatName val="1"/>
            </c:dLbl>
            <c:dLbl>
              <c:idx val="3"/>
              <c:layout>
                <c:manualLayout>
                  <c:x val="-7.6039804840345934E-2"/>
                  <c:y val="0.19170673972841826"/>
                </c:manualLayout>
              </c:layout>
              <c:dLblPos val="bestFit"/>
              <c:showCatName val="1"/>
            </c:dLbl>
            <c:dLbl>
              <c:idx val="4"/>
              <c:layout>
                <c:manualLayout>
                  <c:x val="-1.6600164243273368E-3"/>
                  <c:y val="5.3669116804869492E-4"/>
                </c:manualLayout>
              </c:layout>
              <c:dLblPos val="bestFit"/>
              <c:showCatName val="1"/>
            </c:dLbl>
            <c:dLbl>
              <c:idx val="5"/>
              <c:layout>
                <c:manualLayout>
                  <c:x val="-1.8905366890488381E-2"/>
                  <c:y val="3.302505104202081E-2"/>
                </c:manualLayout>
              </c:layout>
              <c:dLblPos val="bestFit"/>
              <c:showCatName val="1"/>
            </c:dLbl>
            <c:dLblPos val="bestFit"/>
            <c:showCatName val="1"/>
          </c:dLbls>
          <c:cat>
            <c:strRef>
              <c:f>Sheet5!$V$34:$V$43</c:f>
              <c:strCache>
                <c:ptCount val="10"/>
                <c:pt idx="0">
                  <c:v>Journal</c:v>
                </c:pt>
                <c:pt idx="1">
                  <c:v>books</c:v>
                </c:pt>
                <c:pt idx="2">
                  <c:v>database</c:v>
                </c:pt>
                <c:pt idx="3">
                  <c:v>web</c:v>
                </c:pt>
                <c:pt idx="4">
                  <c:v>onlinejournal</c:v>
                </c:pt>
                <c:pt idx="5">
                  <c:v>unpublished dessertatin</c:v>
                </c:pt>
                <c:pt idx="6">
                  <c:v>conference proceedings</c:v>
                </c:pt>
                <c:pt idx="7">
                  <c:v>survey</c:v>
                </c:pt>
                <c:pt idx="8">
                  <c:v>reports</c:v>
                </c:pt>
                <c:pt idx="9">
                  <c:v>newspaper</c:v>
                </c:pt>
              </c:strCache>
            </c:strRef>
          </c:cat>
          <c:val>
            <c:numRef>
              <c:f>Sheet5!$W$34:$W$43</c:f>
              <c:numCache>
                <c:formatCode>0.00</c:formatCode>
                <c:ptCount val="10"/>
                <c:pt idx="0">
                  <c:v>28</c:v>
                </c:pt>
                <c:pt idx="1">
                  <c:v>47.96</c:v>
                </c:pt>
                <c:pt idx="2">
                  <c:v>1.82</c:v>
                </c:pt>
                <c:pt idx="3">
                  <c:v>12.88</c:v>
                </c:pt>
                <c:pt idx="4">
                  <c:v>2.68</c:v>
                </c:pt>
                <c:pt idx="5">
                  <c:v>3.11</c:v>
                </c:pt>
                <c:pt idx="6">
                  <c:v>1.1800000000000059</c:v>
                </c:pt>
                <c:pt idx="7">
                  <c:v>0.32000000000000167</c:v>
                </c:pt>
                <c:pt idx="8">
                  <c:v>1.5</c:v>
                </c:pt>
                <c:pt idx="9">
                  <c:v>0.55000000000000004</c:v>
                </c:pt>
              </c:numCache>
            </c:numRef>
          </c:val>
        </c:ser>
        <c:dLbls>
          <c:showCatName val="1"/>
        </c:dLbls>
        <c:gapWidth val="100"/>
        <c:secondPieSize val="75"/>
        <c:serLines/>
      </c:of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a:t>SUBJECTWISE DISTRIBUTION</a:t>
            </a:r>
          </a:p>
        </c:rich>
      </c:tx>
    </c:title>
    <c:plotArea>
      <c:layout/>
      <c:barChart>
        <c:barDir val="col"/>
        <c:grouping val="clustered"/>
        <c:ser>
          <c:idx val="0"/>
          <c:order val="0"/>
          <c:cat>
            <c:strRef>
              <c:f>'[journl.xlsx]SUB 1 '!$A$1:$A$17</c:f>
              <c:strCache>
                <c:ptCount val="17"/>
                <c:pt idx="0">
                  <c:v>ICT</c:v>
                </c:pt>
                <c:pt idx="1">
                  <c:v>learning and teaching</c:v>
                </c:pt>
                <c:pt idx="2">
                  <c:v>Educational Technology</c:v>
                </c:pt>
                <c:pt idx="3">
                  <c:v>Environmental Education</c:v>
                </c:pt>
                <c:pt idx="4">
                  <c:v>education research</c:v>
                </c:pt>
                <c:pt idx="5">
                  <c:v>social ethics </c:v>
                </c:pt>
                <c:pt idx="6">
                  <c:v>educational philosophy</c:v>
                </c:pt>
                <c:pt idx="7">
                  <c:v>pedagogical dimension</c:v>
                </c:pt>
                <c:pt idx="8">
                  <c:v>educational sociology</c:v>
                </c:pt>
                <c:pt idx="9">
                  <c:v>Job performance</c:v>
                </c:pt>
                <c:pt idx="10">
                  <c:v>Special Eduation</c:v>
                </c:pt>
                <c:pt idx="11">
                  <c:v>Educational psychology</c:v>
                </c:pt>
                <c:pt idx="12">
                  <c:v>emotional intelligence</c:v>
                </c:pt>
                <c:pt idx="13">
                  <c:v>guidance and councelling</c:v>
                </c:pt>
                <c:pt idx="14">
                  <c:v>physical education</c:v>
                </c:pt>
                <c:pt idx="15">
                  <c:v>gender studies</c:v>
                </c:pt>
                <c:pt idx="16">
                  <c:v>Edcuational Economics</c:v>
                </c:pt>
              </c:strCache>
            </c:strRef>
          </c:cat>
          <c:val>
            <c:numRef>
              <c:f>'[journl.xlsx]SUB 1 '!$B$1:$B$17</c:f>
              <c:numCache>
                <c:formatCode>General</c:formatCode>
                <c:ptCount val="17"/>
                <c:pt idx="0">
                  <c:v>25</c:v>
                </c:pt>
                <c:pt idx="1">
                  <c:v>19</c:v>
                </c:pt>
                <c:pt idx="2">
                  <c:v>11</c:v>
                </c:pt>
                <c:pt idx="3">
                  <c:v>9</c:v>
                </c:pt>
                <c:pt idx="4">
                  <c:v>9</c:v>
                </c:pt>
                <c:pt idx="5">
                  <c:v>9</c:v>
                </c:pt>
                <c:pt idx="6">
                  <c:v>8</c:v>
                </c:pt>
                <c:pt idx="7">
                  <c:v>8</c:v>
                </c:pt>
                <c:pt idx="8">
                  <c:v>7</c:v>
                </c:pt>
                <c:pt idx="9">
                  <c:v>7</c:v>
                </c:pt>
                <c:pt idx="10">
                  <c:v>6</c:v>
                </c:pt>
                <c:pt idx="11">
                  <c:v>4</c:v>
                </c:pt>
                <c:pt idx="12">
                  <c:v>4</c:v>
                </c:pt>
                <c:pt idx="13">
                  <c:v>4</c:v>
                </c:pt>
                <c:pt idx="14">
                  <c:v>3</c:v>
                </c:pt>
                <c:pt idx="15">
                  <c:v>2</c:v>
                </c:pt>
                <c:pt idx="16">
                  <c:v>1</c:v>
                </c:pt>
              </c:numCache>
            </c:numRef>
          </c:val>
        </c:ser>
        <c:axId val="88773760"/>
        <c:axId val="88775680"/>
      </c:barChart>
      <c:catAx>
        <c:axId val="88773760"/>
        <c:scaling>
          <c:orientation val="minMax"/>
        </c:scaling>
        <c:axPos val="b"/>
        <c:title>
          <c:tx>
            <c:rich>
              <a:bodyPr/>
              <a:lstStyle/>
              <a:p>
                <a:pPr>
                  <a:defRPr/>
                </a:pPr>
                <a:r>
                  <a:rPr lang="en-US"/>
                  <a:t>SUBJECT</a:t>
                </a:r>
              </a:p>
            </c:rich>
          </c:tx>
        </c:title>
        <c:tickLblPos val="nextTo"/>
        <c:crossAx val="88775680"/>
        <c:crosses val="autoZero"/>
        <c:auto val="1"/>
        <c:lblAlgn val="ctr"/>
        <c:lblOffset val="100"/>
      </c:catAx>
      <c:valAx>
        <c:axId val="88775680"/>
        <c:scaling>
          <c:orientation val="minMax"/>
        </c:scaling>
        <c:axPos val="l"/>
        <c:majorGridlines/>
        <c:title>
          <c:tx>
            <c:rich>
              <a:bodyPr rot="-5400000" vert="horz"/>
              <a:lstStyle/>
              <a:p>
                <a:pPr>
                  <a:defRPr/>
                </a:pPr>
                <a:r>
                  <a:rPr lang="en-US"/>
                  <a:t>NO.OF ARTICLES</a:t>
                </a:r>
              </a:p>
            </c:rich>
          </c:tx>
        </c:title>
        <c:numFmt formatCode="General" sourceLinked="1"/>
        <c:tickLblPos val="nextTo"/>
        <c:crossAx val="887737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0F86-72F2-4DDA-A511-8B15AA08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2017-05-25T06:55:00Z</cp:lastPrinted>
  <dcterms:created xsi:type="dcterms:W3CDTF">2016-12-01T05:04:00Z</dcterms:created>
  <dcterms:modified xsi:type="dcterms:W3CDTF">2017-05-25T06:55:00Z</dcterms:modified>
</cp:coreProperties>
</file>